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27C" w:rsidRPr="000D700F" w:rsidRDefault="005855D8" w:rsidP="00FD56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D700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Отчет </w:t>
      </w:r>
      <w:r w:rsidR="000D700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 работе </w:t>
      </w:r>
      <w:r w:rsidRPr="000D700F">
        <w:rPr>
          <w:rFonts w:ascii="Times New Roman" w:hAnsi="Times New Roman" w:cs="Times New Roman"/>
          <w:b/>
          <w:sz w:val="28"/>
          <w:szCs w:val="28"/>
          <w:lang w:val="ru-RU"/>
        </w:rPr>
        <w:t>груп</w:t>
      </w:r>
      <w:r w:rsidR="000D700F">
        <w:rPr>
          <w:rFonts w:ascii="Times New Roman" w:hAnsi="Times New Roman" w:cs="Times New Roman"/>
          <w:b/>
          <w:sz w:val="28"/>
          <w:szCs w:val="28"/>
          <w:lang w:val="ru-RU"/>
        </w:rPr>
        <w:t>пы научных коммуникаций</w:t>
      </w:r>
      <w:r w:rsidRPr="000D700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2018 году.</w:t>
      </w:r>
    </w:p>
    <w:p w:rsidR="00A620D9" w:rsidRPr="000D700F" w:rsidRDefault="00A620D9" w:rsidP="00E35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2874" w:rsidRPr="000D700F" w:rsidRDefault="0023427C" w:rsidP="00E3518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D700F">
        <w:rPr>
          <w:sz w:val="28"/>
          <w:szCs w:val="28"/>
        </w:rPr>
        <w:t>В 201</w:t>
      </w:r>
      <w:r w:rsidR="005E6BC4" w:rsidRPr="000D700F">
        <w:rPr>
          <w:sz w:val="28"/>
          <w:szCs w:val="28"/>
        </w:rPr>
        <w:t>8</w:t>
      </w:r>
      <w:r w:rsidRPr="000D700F">
        <w:rPr>
          <w:sz w:val="28"/>
          <w:szCs w:val="28"/>
        </w:rPr>
        <w:t xml:space="preserve"> году </w:t>
      </w:r>
      <w:r w:rsidR="00A32874" w:rsidRPr="000D700F">
        <w:rPr>
          <w:sz w:val="28"/>
          <w:szCs w:val="28"/>
        </w:rPr>
        <w:t xml:space="preserve">деятельность </w:t>
      </w:r>
      <w:r w:rsidRPr="000D700F">
        <w:rPr>
          <w:sz w:val="28"/>
          <w:szCs w:val="28"/>
        </w:rPr>
        <w:t>групп</w:t>
      </w:r>
      <w:r w:rsidR="00A32874" w:rsidRPr="000D700F">
        <w:rPr>
          <w:sz w:val="28"/>
          <w:szCs w:val="28"/>
        </w:rPr>
        <w:t>ы</w:t>
      </w:r>
      <w:r w:rsidRPr="000D700F">
        <w:rPr>
          <w:sz w:val="28"/>
          <w:szCs w:val="28"/>
        </w:rPr>
        <w:t xml:space="preserve"> научных коммуникаций Федерального исследовательского центра </w:t>
      </w:r>
      <w:r w:rsidR="00023678" w:rsidRPr="000D700F">
        <w:rPr>
          <w:sz w:val="28"/>
          <w:szCs w:val="28"/>
        </w:rPr>
        <w:t xml:space="preserve">Красноярский научный центр СО РАН </w:t>
      </w:r>
      <w:r w:rsidR="00A32874" w:rsidRPr="000D700F">
        <w:rPr>
          <w:sz w:val="28"/>
          <w:szCs w:val="28"/>
        </w:rPr>
        <w:t>была направлена на:</w:t>
      </w:r>
    </w:p>
    <w:p w:rsidR="0023427C" w:rsidRPr="000D700F" w:rsidRDefault="00A32874" w:rsidP="00E3518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D700F">
        <w:rPr>
          <w:sz w:val="28"/>
          <w:szCs w:val="28"/>
        </w:rPr>
        <w:t>о</w:t>
      </w:r>
      <w:r w:rsidR="0023427C" w:rsidRPr="000D700F">
        <w:rPr>
          <w:sz w:val="28"/>
          <w:szCs w:val="28"/>
        </w:rPr>
        <w:t>рганизаци</w:t>
      </w:r>
      <w:r w:rsidRPr="000D700F">
        <w:rPr>
          <w:sz w:val="28"/>
          <w:szCs w:val="28"/>
        </w:rPr>
        <w:t>ю</w:t>
      </w:r>
      <w:r w:rsidR="0023427C" w:rsidRPr="000D700F">
        <w:rPr>
          <w:sz w:val="28"/>
          <w:szCs w:val="28"/>
        </w:rPr>
        <w:t xml:space="preserve"> оперативного взаимодействия с региональными, федеральными и зарубежными СМИ.</w:t>
      </w:r>
    </w:p>
    <w:p w:rsidR="0023427C" w:rsidRPr="000D700F" w:rsidRDefault="0023427C" w:rsidP="00E3518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D700F">
        <w:rPr>
          <w:sz w:val="28"/>
          <w:szCs w:val="28"/>
        </w:rPr>
        <w:t>взаимодействи</w:t>
      </w:r>
      <w:r w:rsidR="00A32874" w:rsidRPr="000D700F">
        <w:rPr>
          <w:sz w:val="28"/>
          <w:szCs w:val="28"/>
        </w:rPr>
        <w:t>е</w:t>
      </w:r>
      <w:r w:rsidRPr="000D700F">
        <w:rPr>
          <w:sz w:val="28"/>
          <w:szCs w:val="28"/>
        </w:rPr>
        <w:t xml:space="preserve"> с пресс-службами и информационными службами других региональных, федеральных и зарубежных организаций сектора науки, техники и образования.</w:t>
      </w:r>
    </w:p>
    <w:p w:rsidR="0023427C" w:rsidRPr="000D700F" w:rsidRDefault="00A32874" w:rsidP="00E3518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D700F">
        <w:rPr>
          <w:sz w:val="28"/>
          <w:szCs w:val="28"/>
        </w:rPr>
        <w:t>ф</w:t>
      </w:r>
      <w:r w:rsidR="0023427C" w:rsidRPr="000D700F">
        <w:rPr>
          <w:sz w:val="28"/>
          <w:szCs w:val="28"/>
        </w:rPr>
        <w:t xml:space="preserve">ормирование с помощью средств массовой </w:t>
      </w:r>
      <w:bookmarkStart w:id="0" w:name="_GoBack"/>
      <w:bookmarkEnd w:id="0"/>
      <w:r w:rsidR="0023427C" w:rsidRPr="000D700F">
        <w:rPr>
          <w:sz w:val="28"/>
          <w:szCs w:val="28"/>
        </w:rPr>
        <w:t>информации положительного имиджа Центра, привлечение внимания различных целевых групп к деятельности Центра.</w:t>
      </w:r>
    </w:p>
    <w:p w:rsidR="0023427C" w:rsidRPr="000D700F" w:rsidRDefault="0023427C" w:rsidP="00E35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2BA5" w:rsidRPr="000D700F" w:rsidRDefault="00112BA5" w:rsidP="00E351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D700F">
        <w:rPr>
          <w:rFonts w:ascii="Times New Roman" w:hAnsi="Times New Roman" w:cs="Times New Roman"/>
          <w:i/>
          <w:sz w:val="28"/>
          <w:szCs w:val="28"/>
          <w:lang w:val="ru-RU"/>
        </w:rPr>
        <w:t>Взаимодействие со СМИ</w:t>
      </w:r>
    </w:p>
    <w:p w:rsidR="00112BA5" w:rsidRPr="000D700F" w:rsidRDefault="00112BA5" w:rsidP="00E351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A32874" w:rsidRPr="000D700F" w:rsidRDefault="00A32874" w:rsidP="00E3518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700F">
        <w:rPr>
          <w:rFonts w:ascii="Times New Roman" w:hAnsi="Times New Roman" w:cs="Times New Roman"/>
          <w:sz w:val="28"/>
          <w:szCs w:val="28"/>
          <w:lang w:val="ru-RU"/>
        </w:rPr>
        <w:t>Взаимодействие со средствами массовой информации осуществлялось путем распространения пресс-релизов о результатах научных исследований ученых ФИЦ КНЦ СО РАН, целевых приглашений СМИ</w:t>
      </w:r>
      <w:r w:rsidR="005E6BC4" w:rsidRPr="000D700F">
        <w:rPr>
          <w:rFonts w:ascii="Times New Roman" w:hAnsi="Times New Roman" w:cs="Times New Roman"/>
          <w:sz w:val="28"/>
          <w:szCs w:val="28"/>
          <w:lang w:val="ru-RU"/>
        </w:rPr>
        <w:t xml:space="preserve"> в лаборатории центра, организации пресс-конференций и пресс-туров</w:t>
      </w:r>
      <w:r w:rsidRPr="000D700F">
        <w:rPr>
          <w:rFonts w:ascii="Times New Roman" w:hAnsi="Times New Roman" w:cs="Times New Roman"/>
          <w:sz w:val="28"/>
          <w:szCs w:val="28"/>
          <w:lang w:val="ru-RU"/>
        </w:rPr>
        <w:t>, распространения информации о работе ФИЦ КНЦ СО РАН в социальных сетях</w:t>
      </w:r>
      <w:r w:rsidR="00023678" w:rsidRPr="000D700F">
        <w:rPr>
          <w:rFonts w:ascii="Times New Roman" w:hAnsi="Times New Roman" w:cs="Times New Roman"/>
          <w:sz w:val="28"/>
          <w:szCs w:val="28"/>
          <w:lang w:val="ru-RU"/>
        </w:rPr>
        <w:t xml:space="preserve"> и на сайте центра</w:t>
      </w:r>
      <w:r w:rsidRPr="000D70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32874" w:rsidRPr="000D700F" w:rsidRDefault="00E3518C" w:rsidP="00E3518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700F">
        <w:rPr>
          <w:rFonts w:ascii="Times New Roman" w:hAnsi="Times New Roman" w:cs="Times New Roman"/>
          <w:sz w:val="28"/>
          <w:szCs w:val="28"/>
          <w:lang w:val="ru-RU"/>
        </w:rPr>
        <w:t>В 201</w:t>
      </w:r>
      <w:r w:rsidR="005E6BC4" w:rsidRPr="000D700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D700F">
        <w:rPr>
          <w:rFonts w:ascii="Times New Roman" w:hAnsi="Times New Roman" w:cs="Times New Roman"/>
          <w:sz w:val="28"/>
          <w:szCs w:val="28"/>
          <w:lang w:val="ru-RU"/>
        </w:rPr>
        <w:t xml:space="preserve"> году Красноярский научный центр СО РАН упоминался в средствах массовой информации по данным системы мониторинга СМИ «</w:t>
      </w:r>
      <w:proofErr w:type="spellStart"/>
      <w:r w:rsidRPr="000D700F">
        <w:rPr>
          <w:rFonts w:ascii="Times New Roman" w:hAnsi="Times New Roman" w:cs="Times New Roman"/>
          <w:sz w:val="28"/>
          <w:szCs w:val="28"/>
          <w:lang w:val="ru-RU"/>
        </w:rPr>
        <w:t>Медиалогия</w:t>
      </w:r>
      <w:proofErr w:type="spellEnd"/>
      <w:r w:rsidRPr="000D700F">
        <w:rPr>
          <w:rFonts w:ascii="Times New Roman" w:hAnsi="Times New Roman" w:cs="Times New Roman"/>
          <w:sz w:val="28"/>
          <w:szCs w:val="28"/>
          <w:lang w:val="ru-RU"/>
        </w:rPr>
        <w:t>» – 1</w:t>
      </w:r>
      <w:r w:rsidR="005E6BC4" w:rsidRPr="000D700F">
        <w:rPr>
          <w:rFonts w:ascii="Times New Roman" w:hAnsi="Times New Roman" w:cs="Times New Roman"/>
          <w:sz w:val="28"/>
          <w:szCs w:val="28"/>
          <w:lang w:val="ru-RU"/>
        </w:rPr>
        <w:t>503 раза</w:t>
      </w:r>
      <w:r w:rsidRPr="000D700F">
        <w:rPr>
          <w:rFonts w:ascii="Times New Roman" w:hAnsi="Times New Roman" w:cs="Times New Roman"/>
          <w:sz w:val="28"/>
          <w:szCs w:val="28"/>
          <w:lang w:val="ru-RU"/>
        </w:rPr>
        <w:t xml:space="preserve">. В течении года наибольшее количество упоминаний КНЦ СО РАН зафиксировано в </w:t>
      </w:r>
      <w:r w:rsidR="005E6BC4" w:rsidRPr="000D700F">
        <w:rPr>
          <w:rFonts w:ascii="Times New Roman" w:hAnsi="Times New Roman" w:cs="Times New Roman"/>
          <w:sz w:val="28"/>
          <w:szCs w:val="28"/>
          <w:lang w:val="ru-RU"/>
        </w:rPr>
        <w:t>январ</w:t>
      </w:r>
      <w:r w:rsidR="008C4359" w:rsidRPr="000D700F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5E6BC4" w:rsidRPr="000D700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0D700F">
        <w:rPr>
          <w:rFonts w:ascii="Times New Roman" w:hAnsi="Times New Roman" w:cs="Times New Roman"/>
          <w:sz w:val="28"/>
          <w:szCs w:val="28"/>
          <w:lang w:val="ru-RU"/>
        </w:rPr>
        <w:t xml:space="preserve">апреле, </w:t>
      </w:r>
      <w:r w:rsidR="005E6BC4" w:rsidRPr="000D700F">
        <w:rPr>
          <w:rFonts w:ascii="Times New Roman" w:hAnsi="Times New Roman" w:cs="Times New Roman"/>
          <w:sz w:val="28"/>
          <w:szCs w:val="28"/>
          <w:lang w:val="ru-RU"/>
        </w:rPr>
        <w:t>мае, июле</w:t>
      </w:r>
      <w:r w:rsidRPr="000D700F">
        <w:rPr>
          <w:rFonts w:ascii="Times New Roman" w:hAnsi="Times New Roman" w:cs="Times New Roman"/>
          <w:sz w:val="28"/>
          <w:szCs w:val="28"/>
          <w:lang w:val="ru-RU"/>
        </w:rPr>
        <w:t xml:space="preserve"> (Рис. 1). Пики </w:t>
      </w:r>
      <w:proofErr w:type="spellStart"/>
      <w:r w:rsidRPr="000D700F">
        <w:rPr>
          <w:rFonts w:ascii="Times New Roman" w:hAnsi="Times New Roman" w:cs="Times New Roman"/>
          <w:sz w:val="28"/>
          <w:szCs w:val="28"/>
          <w:lang w:val="ru-RU"/>
        </w:rPr>
        <w:t>упоминаемости</w:t>
      </w:r>
      <w:proofErr w:type="spellEnd"/>
      <w:r w:rsidRPr="000D700F">
        <w:rPr>
          <w:rFonts w:ascii="Times New Roman" w:hAnsi="Times New Roman" w:cs="Times New Roman"/>
          <w:sz w:val="28"/>
          <w:szCs w:val="28"/>
          <w:lang w:val="ru-RU"/>
        </w:rPr>
        <w:t xml:space="preserve"> в эти месяцы связаны с максимальным количеством пресс-релизов </w:t>
      </w:r>
      <w:r w:rsidR="00447F14" w:rsidRPr="000D700F">
        <w:rPr>
          <w:rFonts w:ascii="Times New Roman" w:hAnsi="Times New Roman" w:cs="Times New Roman"/>
          <w:sz w:val="28"/>
          <w:szCs w:val="28"/>
          <w:lang w:val="ru-RU"/>
        </w:rPr>
        <w:t xml:space="preserve">(см. Приложение 1) </w:t>
      </w:r>
      <w:r w:rsidRPr="000D700F">
        <w:rPr>
          <w:rFonts w:ascii="Times New Roman" w:hAnsi="Times New Roman" w:cs="Times New Roman"/>
          <w:sz w:val="28"/>
          <w:szCs w:val="28"/>
          <w:lang w:val="ru-RU"/>
        </w:rPr>
        <w:t xml:space="preserve">о работах ученых КНЦ, которые были разосланы </w:t>
      </w:r>
      <w:r w:rsidR="005E6BC4" w:rsidRPr="000D700F">
        <w:rPr>
          <w:rFonts w:ascii="Times New Roman" w:hAnsi="Times New Roman" w:cs="Times New Roman"/>
          <w:sz w:val="28"/>
          <w:szCs w:val="28"/>
          <w:lang w:val="ru-RU"/>
        </w:rPr>
        <w:t xml:space="preserve">по СМИ </w:t>
      </w:r>
      <w:r w:rsidRPr="000D700F">
        <w:rPr>
          <w:rFonts w:ascii="Times New Roman" w:hAnsi="Times New Roman" w:cs="Times New Roman"/>
          <w:sz w:val="28"/>
          <w:szCs w:val="28"/>
          <w:lang w:val="ru-RU"/>
        </w:rPr>
        <w:t>в эти месяцы.</w:t>
      </w:r>
    </w:p>
    <w:p w:rsidR="00A32874" w:rsidRPr="000D700F" w:rsidRDefault="00A32874" w:rsidP="00E35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3427C" w:rsidRPr="000D700F" w:rsidRDefault="005E6BC4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0D700F">
        <w:rPr>
          <w:noProof/>
          <w:sz w:val="28"/>
          <w:szCs w:val="28"/>
        </w:rPr>
        <w:drawing>
          <wp:inline distT="0" distB="0" distL="0" distR="0" wp14:anchorId="0C42CA63" wp14:editId="6ED60256">
            <wp:extent cx="6019800" cy="261937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5E6BC4" w:rsidRPr="000D700F" w:rsidRDefault="005E6BC4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21758" w:rsidRPr="000D700F" w:rsidRDefault="0023427C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0D700F">
        <w:rPr>
          <w:bCs/>
          <w:sz w:val="28"/>
          <w:szCs w:val="28"/>
        </w:rPr>
        <w:t xml:space="preserve">Рис. 1. </w:t>
      </w:r>
      <w:r w:rsidR="00521758" w:rsidRPr="000D700F">
        <w:rPr>
          <w:bCs/>
          <w:sz w:val="28"/>
          <w:szCs w:val="28"/>
        </w:rPr>
        <w:t>Динамика упоминания в СМИ Красноярского научного центра СО РАН в 201</w:t>
      </w:r>
      <w:r w:rsidR="005E6BC4" w:rsidRPr="000D700F">
        <w:rPr>
          <w:bCs/>
          <w:sz w:val="28"/>
          <w:szCs w:val="28"/>
        </w:rPr>
        <w:t>8</w:t>
      </w:r>
      <w:r w:rsidR="00521758" w:rsidRPr="000D700F">
        <w:rPr>
          <w:bCs/>
          <w:sz w:val="28"/>
          <w:szCs w:val="28"/>
        </w:rPr>
        <w:t xml:space="preserve"> году по данным системы мониторинга СМИ "</w:t>
      </w:r>
      <w:proofErr w:type="spellStart"/>
      <w:r w:rsidR="00521758" w:rsidRPr="000D700F">
        <w:rPr>
          <w:bCs/>
          <w:sz w:val="28"/>
          <w:szCs w:val="28"/>
        </w:rPr>
        <w:t>Медиалогия</w:t>
      </w:r>
      <w:proofErr w:type="spellEnd"/>
      <w:r w:rsidR="00521758" w:rsidRPr="000D700F">
        <w:rPr>
          <w:bCs/>
          <w:sz w:val="28"/>
          <w:szCs w:val="28"/>
        </w:rPr>
        <w:t>"</w:t>
      </w:r>
      <w:r w:rsidR="006D37A8">
        <w:rPr>
          <w:bCs/>
          <w:sz w:val="28"/>
          <w:szCs w:val="28"/>
        </w:rPr>
        <w:t>.</w:t>
      </w:r>
    </w:p>
    <w:p w:rsidR="00E3518C" w:rsidRPr="000D700F" w:rsidRDefault="00E3518C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D700F">
        <w:rPr>
          <w:sz w:val="28"/>
          <w:szCs w:val="28"/>
        </w:rPr>
        <w:lastRenderedPageBreak/>
        <w:tab/>
        <w:t>Основной интерес к работам ученых КНЦ СО РАН проявляли региональные СМИ (</w:t>
      </w:r>
      <w:r w:rsidR="00357119" w:rsidRPr="000D700F">
        <w:rPr>
          <w:sz w:val="28"/>
          <w:szCs w:val="28"/>
        </w:rPr>
        <w:t>60</w:t>
      </w:r>
      <w:r w:rsidRPr="000D700F">
        <w:rPr>
          <w:sz w:val="28"/>
          <w:szCs w:val="28"/>
        </w:rPr>
        <w:t>% упоминаний) (Рис. 2). Оставшиеся упоминания приходятся на федеральные (</w:t>
      </w:r>
      <w:r w:rsidR="00357119" w:rsidRPr="000D700F">
        <w:rPr>
          <w:sz w:val="28"/>
          <w:szCs w:val="28"/>
        </w:rPr>
        <w:t>37 %)</w:t>
      </w:r>
      <w:r w:rsidRPr="000D700F">
        <w:rPr>
          <w:sz w:val="28"/>
          <w:szCs w:val="28"/>
        </w:rPr>
        <w:t xml:space="preserve"> и зарубежные (</w:t>
      </w:r>
      <w:r w:rsidR="00357119" w:rsidRPr="000D700F">
        <w:rPr>
          <w:sz w:val="28"/>
          <w:szCs w:val="28"/>
        </w:rPr>
        <w:t>3</w:t>
      </w:r>
      <w:r w:rsidRPr="000D700F">
        <w:rPr>
          <w:sz w:val="28"/>
          <w:szCs w:val="28"/>
        </w:rPr>
        <w:t xml:space="preserve">%) </w:t>
      </w:r>
      <w:r w:rsidR="00B53707" w:rsidRPr="000D700F">
        <w:rPr>
          <w:sz w:val="28"/>
          <w:szCs w:val="28"/>
        </w:rPr>
        <w:t>СМИ.</w:t>
      </w:r>
    </w:p>
    <w:p w:rsidR="00357119" w:rsidRPr="000D700F" w:rsidRDefault="008C4359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D700F">
        <w:rPr>
          <w:sz w:val="28"/>
          <w:szCs w:val="28"/>
        </w:rPr>
        <w:tab/>
        <w:t>Наибольшее количество публикаций о деятельности ученых ФИЦ КНЦ СО РАН приходится на интернет СМИ (больше 70% для федеральных и региональ</w:t>
      </w:r>
      <w:r w:rsidR="00023678" w:rsidRPr="000D700F">
        <w:rPr>
          <w:sz w:val="28"/>
          <w:szCs w:val="28"/>
        </w:rPr>
        <w:t>ны</w:t>
      </w:r>
      <w:r w:rsidRPr="000D700F">
        <w:rPr>
          <w:sz w:val="28"/>
          <w:szCs w:val="28"/>
        </w:rPr>
        <w:t xml:space="preserve">х СМИ, почти 100% для зарубежных СМИ). </w:t>
      </w:r>
    </w:p>
    <w:p w:rsidR="00357119" w:rsidRPr="000D700F" w:rsidRDefault="00357119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D700F">
        <w:rPr>
          <w:sz w:val="28"/>
          <w:szCs w:val="28"/>
        </w:rPr>
        <w:tab/>
      </w:r>
    </w:p>
    <w:p w:rsidR="00521758" w:rsidRPr="000D700F" w:rsidRDefault="00357119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D700F">
        <w:rPr>
          <w:noProof/>
          <w:sz w:val="28"/>
          <w:szCs w:val="28"/>
        </w:rPr>
        <w:drawing>
          <wp:inline distT="0" distB="0" distL="0" distR="0" wp14:anchorId="1A1B4399" wp14:editId="5CE21356">
            <wp:extent cx="5819775" cy="2667000"/>
            <wp:effectExtent l="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57119" w:rsidRPr="000D700F" w:rsidRDefault="00357119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D700F">
        <w:rPr>
          <w:noProof/>
          <w:sz w:val="28"/>
          <w:szCs w:val="28"/>
        </w:rPr>
        <w:drawing>
          <wp:inline distT="0" distB="0" distL="0" distR="0" wp14:anchorId="195BF949" wp14:editId="69FB83E7">
            <wp:extent cx="5819775" cy="2667000"/>
            <wp:effectExtent l="0" t="0" r="952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57119" w:rsidRPr="000D700F" w:rsidRDefault="00357119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21758" w:rsidRPr="000D700F" w:rsidRDefault="0023427C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D700F">
        <w:rPr>
          <w:sz w:val="28"/>
          <w:szCs w:val="28"/>
        </w:rPr>
        <w:t xml:space="preserve">Рис. 2. </w:t>
      </w:r>
      <w:r w:rsidR="00521758" w:rsidRPr="000D700F">
        <w:rPr>
          <w:sz w:val="28"/>
          <w:szCs w:val="28"/>
        </w:rPr>
        <w:t>Распределение упоминаний Красноярского научного центра СО РАН по источникам</w:t>
      </w:r>
    </w:p>
    <w:p w:rsidR="00521758" w:rsidRPr="000D700F" w:rsidRDefault="00521758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C34AC" w:rsidRPr="000D700F" w:rsidRDefault="00AF6C67" w:rsidP="00DC34A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D700F">
        <w:rPr>
          <w:sz w:val="28"/>
          <w:szCs w:val="28"/>
        </w:rPr>
        <w:t xml:space="preserve">Необходимо отметить, что при учете количества упоминаний Красноярского научного центра СО РАН в СМИ есть объективная трудность, связанная с его историей и структурой. </w:t>
      </w:r>
      <w:r w:rsidR="008C4359" w:rsidRPr="000D700F">
        <w:rPr>
          <w:sz w:val="28"/>
          <w:szCs w:val="28"/>
        </w:rPr>
        <w:t xml:space="preserve"> В </w:t>
      </w:r>
      <w:r w:rsidRPr="000D700F">
        <w:rPr>
          <w:sz w:val="28"/>
          <w:szCs w:val="28"/>
        </w:rPr>
        <w:t xml:space="preserve">состав </w:t>
      </w:r>
      <w:r w:rsidR="008C4359" w:rsidRPr="000D700F">
        <w:rPr>
          <w:sz w:val="28"/>
          <w:szCs w:val="28"/>
        </w:rPr>
        <w:t xml:space="preserve">центра </w:t>
      </w:r>
      <w:r w:rsidRPr="000D700F">
        <w:rPr>
          <w:sz w:val="28"/>
          <w:szCs w:val="28"/>
        </w:rPr>
        <w:t xml:space="preserve">вошли институты с большой историей и определенной узнаваемостью в СМИ. Зачастую ученые и связанные с их именами открытия упоминаются в СМИ с привязкой к институту, который входит в состав ФИЦ, но без упоминания научного центра. В ручном режиме такие публикации отследить возможно, но при анализе </w:t>
      </w:r>
      <w:proofErr w:type="spellStart"/>
      <w:r w:rsidRPr="000D700F">
        <w:rPr>
          <w:sz w:val="28"/>
          <w:szCs w:val="28"/>
        </w:rPr>
        <w:t>упоминаемости</w:t>
      </w:r>
      <w:proofErr w:type="spellEnd"/>
      <w:r w:rsidRPr="000D700F">
        <w:rPr>
          <w:sz w:val="28"/>
          <w:szCs w:val="28"/>
        </w:rPr>
        <w:t xml:space="preserve"> с помощью систем мониторинга такие публикации не </w:t>
      </w:r>
      <w:r w:rsidRPr="000D700F">
        <w:rPr>
          <w:sz w:val="28"/>
          <w:szCs w:val="28"/>
        </w:rPr>
        <w:lastRenderedPageBreak/>
        <w:t xml:space="preserve">учитываются. Реальная </w:t>
      </w:r>
      <w:proofErr w:type="spellStart"/>
      <w:r w:rsidRPr="000D700F">
        <w:rPr>
          <w:sz w:val="28"/>
          <w:szCs w:val="28"/>
        </w:rPr>
        <w:t>упоминаемость</w:t>
      </w:r>
      <w:proofErr w:type="spellEnd"/>
      <w:r w:rsidRPr="000D700F">
        <w:rPr>
          <w:sz w:val="28"/>
          <w:szCs w:val="28"/>
        </w:rPr>
        <w:t xml:space="preserve"> исследований ученых </w:t>
      </w:r>
      <w:r w:rsidR="008C4359" w:rsidRPr="000D700F">
        <w:rPr>
          <w:sz w:val="28"/>
          <w:szCs w:val="28"/>
        </w:rPr>
        <w:t>различных подразделений ФИЦ КНЦ СО РАН</w:t>
      </w:r>
      <w:r w:rsidRPr="000D700F">
        <w:rPr>
          <w:sz w:val="28"/>
          <w:szCs w:val="28"/>
        </w:rPr>
        <w:t xml:space="preserve"> выше</w:t>
      </w:r>
      <w:r w:rsidR="00023678" w:rsidRPr="000D700F">
        <w:rPr>
          <w:sz w:val="28"/>
          <w:szCs w:val="28"/>
        </w:rPr>
        <w:t>, чем приведена в отчете</w:t>
      </w:r>
      <w:r w:rsidRPr="000D700F">
        <w:rPr>
          <w:sz w:val="28"/>
          <w:szCs w:val="28"/>
        </w:rPr>
        <w:t>.</w:t>
      </w:r>
    </w:p>
    <w:p w:rsidR="00521758" w:rsidRPr="000D700F" w:rsidRDefault="00521758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32874" w:rsidRPr="000D700F" w:rsidRDefault="00C03886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0D700F">
        <w:rPr>
          <w:i/>
          <w:sz w:val="28"/>
          <w:szCs w:val="28"/>
        </w:rPr>
        <w:t>Красноярский научный центр СО РАН в социальных сетях</w:t>
      </w:r>
    </w:p>
    <w:p w:rsidR="00C03886" w:rsidRPr="000D700F" w:rsidRDefault="00C03886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A32874" w:rsidRPr="000D700F" w:rsidRDefault="00AF6C67" w:rsidP="00AF6C6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  <w:sz w:val="28"/>
          <w:szCs w:val="28"/>
        </w:rPr>
      </w:pPr>
      <w:r w:rsidRPr="000D700F">
        <w:rPr>
          <w:rStyle w:val="a5"/>
          <w:b w:val="0"/>
          <w:sz w:val="28"/>
          <w:szCs w:val="28"/>
        </w:rPr>
        <w:t xml:space="preserve">Профиль Красноярского научного центра СО РАН в социальной сети </w:t>
      </w:r>
      <w:r w:rsidRPr="000D700F">
        <w:rPr>
          <w:rStyle w:val="a5"/>
          <w:b w:val="0"/>
          <w:sz w:val="28"/>
          <w:szCs w:val="28"/>
          <w:lang w:val="en-US"/>
        </w:rPr>
        <w:t xml:space="preserve">Instagram </w:t>
      </w:r>
      <w:r w:rsidR="00FE6B82" w:rsidRPr="000D700F">
        <w:rPr>
          <w:rStyle w:val="a5"/>
          <w:b w:val="0"/>
          <w:sz w:val="28"/>
          <w:szCs w:val="28"/>
        </w:rPr>
        <w:t>(</w:t>
      </w:r>
      <w:hyperlink r:id="rId8" w:history="1">
        <w:r w:rsidR="00FE6B82" w:rsidRPr="000D700F">
          <w:rPr>
            <w:rStyle w:val="a6"/>
            <w:sz w:val="28"/>
            <w:szCs w:val="28"/>
          </w:rPr>
          <w:t>https://www.instagram.com/krasnoyarsk.science/</w:t>
        </w:r>
      </w:hyperlink>
      <w:r w:rsidR="00FE6B82" w:rsidRPr="000D700F">
        <w:rPr>
          <w:rStyle w:val="a5"/>
          <w:b w:val="0"/>
          <w:sz w:val="28"/>
          <w:szCs w:val="28"/>
        </w:rPr>
        <w:t>)</w:t>
      </w:r>
      <w:r w:rsidR="00023678" w:rsidRPr="000D700F">
        <w:rPr>
          <w:rStyle w:val="a5"/>
          <w:b w:val="0"/>
          <w:sz w:val="28"/>
          <w:szCs w:val="28"/>
        </w:rPr>
        <w:t xml:space="preserve"> имеет</w:t>
      </w:r>
      <w:r w:rsidRPr="000D700F">
        <w:rPr>
          <w:rStyle w:val="a5"/>
          <w:b w:val="0"/>
          <w:sz w:val="28"/>
          <w:szCs w:val="28"/>
        </w:rPr>
        <w:t xml:space="preserve"> </w:t>
      </w:r>
      <w:r w:rsidR="008C4359" w:rsidRPr="000D700F">
        <w:rPr>
          <w:rStyle w:val="a5"/>
          <w:b w:val="0"/>
          <w:sz w:val="28"/>
          <w:szCs w:val="28"/>
        </w:rPr>
        <w:t>834</w:t>
      </w:r>
      <w:r w:rsidRPr="000D700F">
        <w:rPr>
          <w:rStyle w:val="a5"/>
          <w:b w:val="0"/>
          <w:sz w:val="28"/>
          <w:szCs w:val="28"/>
        </w:rPr>
        <w:t xml:space="preserve"> подписчика</w:t>
      </w:r>
      <w:r w:rsidR="00C03886" w:rsidRPr="000D700F">
        <w:rPr>
          <w:rStyle w:val="a5"/>
          <w:b w:val="0"/>
          <w:sz w:val="28"/>
          <w:szCs w:val="28"/>
        </w:rPr>
        <w:t xml:space="preserve">, от имени профиля </w:t>
      </w:r>
      <w:r w:rsidR="008C4359" w:rsidRPr="000D700F">
        <w:rPr>
          <w:rStyle w:val="a5"/>
          <w:b w:val="0"/>
          <w:sz w:val="28"/>
          <w:szCs w:val="28"/>
        </w:rPr>
        <w:t xml:space="preserve">за 2018 год </w:t>
      </w:r>
      <w:r w:rsidR="00C03886" w:rsidRPr="000D700F">
        <w:rPr>
          <w:rStyle w:val="a5"/>
          <w:b w:val="0"/>
          <w:sz w:val="28"/>
          <w:szCs w:val="28"/>
        </w:rPr>
        <w:t xml:space="preserve">размешено </w:t>
      </w:r>
      <w:r w:rsidR="008C4359" w:rsidRPr="000D700F">
        <w:rPr>
          <w:rStyle w:val="a5"/>
          <w:b w:val="0"/>
          <w:sz w:val="28"/>
          <w:szCs w:val="28"/>
        </w:rPr>
        <w:t xml:space="preserve">около 500 </w:t>
      </w:r>
      <w:r w:rsidR="00C03886" w:rsidRPr="000D700F">
        <w:rPr>
          <w:rStyle w:val="a5"/>
          <w:b w:val="0"/>
          <w:sz w:val="28"/>
          <w:szCs w:val="28"/>
        </w:rPr>
        <w:t>публикаций (фотография + текст), рассказывающих об исследованиях красноярских ученых, истории красноярского научного центра, природе и жизни Академгородка и научного центра.</w:t>
      </w:r>
    </w:p>
    <w:p w:rsidR="00C03886" w:rsidRPr="000D700F" w:rsidRDefault="00C03886" w:rsidP="00AF6C6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  <w:sz w:val="28"/>
          <w:szCs w:val="28"/>
        </w:rPr>
      </w:pPr>
      <w:r w:rsidRPr="000D700F">
        <w:rPr>
          <w:rStyle w:val="a5"/>
          <w:b w:val="0"/>
          <w:sz w:val="28"/>
          <w:szCs w:val="28"/>
        </w:rPr>
        <w:t xml:space="preserve">Страница Красноярского научного центра СО РАН в социальной сети </w:t>
      </w:r>
      <w:proofErr w:type="spellStart"/>
      <w:r w:rsidRPr="000D700F">
        <w:rPr>
          <w:rStyle w:val="a5"/>
          <w:b w:val="0"/>
          <w:sz w:val="28"/>
          <w:szCs w:val="28"/>
        </w:rPr>
        <w:t>Фейсбук</w:t>
      </w:r>
      <w:proofErr w:type="spellEnd"/>
      <w:r w:rsidRPr="000D700F">
        <w:rPr>
          <w:rStyle w:val="a5"/>
          <w:b w:val="0"/>
          <w:sz w:val="28"/>
          <w:szCs w:val="28"/>
        </w:rPr>
        <w:t xml:space="preserve"> имеет </w:t>
      </w:r>
      <w:r w:rsidR="008C4359" w:rsidRPr="000D700F">
        <w:rPr>
          <w:rStyle w:val="a5"/>
          <w:b w:val="0"/>
          <w:sz w:val="28"/>
          <w:szCs w:val="28"/>
        </w:rPr>
        <w:t>97</w:t>
      </w:r>
      <w:r w:rsidRPr="000D700F">
        <w:rPr>
          <w:rStyle w:val="a5"/>
          <w:b w:val="0"/>
          <w:sz w:val="28"/>
          <w:szCs w:val="28"/>
        </w:rPr>
        <w:t>8 подписчиков</w:t>
      </w:r>
      <w:r w:rsidR="00FE6B82" w:rsidRPr="000D700F">
        <w:rPr>
          <w:rStyle w:val="a5"/>
          <w:b w:val="0"/>
          <w:sz w:val="28"/>
          <w:szCs w:val="28"/>
        </w:rPr>
        <w:t xml:space="preserve"> (</w:t>
      </w:r>
      <w:hyperlink r:id="rId9" w:history="1">
        <w:r w:rsidR="00FE6B82" w:rsidRPr="000D700F">
          <w:rPr>
            <w:rStyle w:val="a6"/>
            <w:sz w:val="28"/>
            <w:szCs w:val="28"/>
          </w:rPr>
          <w:t>https://www.facebook.com/krasnoyarsk.science/</w:t>
        </w:r>
      </w:hyperlink>
      <w:r w:rsidR="00FE6B82" w:rsidRPr="000D700F">
        <w:rPr>
          <w:rStyle w:val="a5"/>
          <w:b w:val="0"/>
          <w:sz w:val="28"/>
          <w:szCs w:val="28"/>
        </w:rPr>
        <w:t>)</w:t>
      </w:r>
      <w:r w:rsidRPr="000D700F">
        <w:rPr>
          <w:rStyle w:val="a5"/>
          <w:b w:val="0"/>
          <w:sz w:val="28"/>
          <w:szCs w:val="28"/>
        </w:rPr>
        <w:t xml:space="preserve">. На странице размещается актуальная информация </w:t>
      </w:r>
      <w:r w:rsidR="00023678" w:rsidRPr="000D700F">
        <w:rPr>
          <w:rStyle w:val="a5"/>
          <w:b w:val="0"/>
          <w:sz w:val="28"/>
          <w:szCs w:val="28"/>
        </w:rPr>
        <w:t xml:space="preserve">об </w:t>
      </w:r>
      <w:r w:rsidRPr="000D700F">
        <w:rPr>
          <w:rStyle w:val="a5"/>
          <w:b w:val="0"/>
          <w:sz w:val="28"/>
          <w:szCs w:val="28"/>
        </w:rPr>
        <w:t xml:space="preserve">исследованиях красноярских ученых. </w:t>
      </w:r>
    </w:p>
    <w:p w:rsidR="008C4359" w:rsidRPr="000D700F" w:rsidRDefault="008C4359" w:rsidP="00AF6C6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  <w:sz w:val="28"/>
          <w:szCs w:val="28"/>
        </w:rPr>
      </w:pPr>
      <w:r w:rsidRPr="000D700F">
        <w:rPr>
          <w:rStyle w:val="a5"/>
          <w:b w:val="0"/>
          <w:sz w:val="28"/>
          <w:szCs w:val="28"/>
        </w:rPr>
        <w:t xml:space="preserve">Аудитория страниц </w:t>
      </w:r>
      <w:r w:rsidR="00023678" w:rsidRPr="000D700F">
        <w:rPr>
          <w:rStyle w:val="a5"/>
          <w:b w:val="0"/>
          <w:sz w:val="28"/>
          <w:szCs w:val="28"/>
        </w:rPr>
        <w:t>КНЦ СО РАН</w:t>
      </w:r>
      <w:r w:rsidRPr="000D700F">
        <w:rPr>
          <w:rStyle w:val="a5"/>
          <w:b w:val="0"/>
          <w:sz w:val="28"/>
          <w:szCs w:val="28"/>
        </w:rPr>
        <w:t xml:space="preserve"> за 2018 год приросла в социальной сети </w:t>
      </w:r>
      <w:r w:rsidRPr="000D700F">
        <w:rPr>
          <w:rStyle w:val="a5"/>
          <w:b w:val="0"/>
          <w:sz w:val="28"/>
          <w:szCs w:val="28"/>
          <w:lang w:val="en-US"/>
        </w:rPr>
        <w:t xml:space="preserve">Instagram </w:t>
      </w:r>
      <w:r w:rsidRPr="000D700F">
        <w:rPr>
          <w:rStyle w:val="a5"/>
          <w:b w:val="0"/>
          <w:sz w:val="28"/>
          <w:szCs w:val="28"/>
        </w:rPr>
        <w:t xml:space="preserve">на 50%, в социальной сети </w:t>
      </w:r>
      <w:r w:rsidRPr="000D700F">
        <w:rPr>
          <w:rStyle w:val="a5"/>
          <w:b w:val="0"/>
          <w:sz w:val="28"/>
          <w:szCs w:val="28"/>
          <w:lang w:val="en-US"/>
        </w:rPr>
        <w:t xml:space="preserve">Facebook </w:t>
      </w:r>
      <w:r w:rsidRPr="000D700F">
        <w:rPr>
          <w:rStyle w:val="a5"/>
          <w:b w:val="0"/>
          <w:sz w:val="28"/>
          <w:szCs w:val="28"/>
        </w:rPr>
        <w:t>на 21%.</w:t>
      </w:r>
    </w:p>
    <w:p w:rsidR="00112BA5" w:rsidRPr="000D700F" w:rsidRDefault="00112BA5" w:rsidP="00AF6C6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  <w:sz w:val="28"/>
          <w:szCs w:val="28"/>
        </w:rPr>
      </w:pPr>
      <w:r w:rsidRPr="000D700F">
        <w:rPr>
          <w:rStyle w:val="a5"/>
          <w:b w:val="0"/>
          <w:sz w:val="28"/>
          <w:szCs w:val="28"/>
        </w:rPr>
        <w:t>Страницы Красноярского научного центра в социальных сетях нацелены как на формирование позитивного имиджа и повышение узнаваемости брендов КНЦ и «красноярские ученые», так и на информирование целевых аудиторий (научные журналисты, лица принимающие решения)</w:t>
      </w:r>
      <w:r w:rsidR="008B09D3" w:rsidRPr="000D700F">
        <w:rPr>
          <w:rStyle w:val="a5"/>
          <w:b w:val="0"/>
          <w:sz w:val="28"/>
          <w:szCs w:val="28"/>
        </w:rPr>
        <w:t xml:space="preserve"> (Рис. 3)</w:t>
      </w:r>
      <w:r w:rsidRPr="000D700F">
        <w:rPr>
          <w:rStyle w:val="a5"/>
          <w:b w:val="0"/>
          <w:sz w:val="28"/>
          <w:szCs w:val="28"/>
        </w:rPr>
        <w:t xml:space="preserve">. </w:t>
      </w:r>
    </w:p>
    <w:p w:rsidR="00C03886" w:rsidRPr="000D700F" w:rsidRDefault="00C03886" w:rsidP="00AF6C6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  <w:sz w:val="28"/>
          <w:szCs w:val="28"/>
        </w:rPr>
      </w:pPr>
    </w:p>
    <w:p w:rsidR="00C03886" w:rsidRPr="000D700F" w:rsidRDefault="008C4359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sz w:val="28"/>
          <w:szCs w:val="28"/>
        </w:rPr>
      </w:pPr>
      <w:r w:rsidRPr="000D700F">
        <w:rPr>
          <w:noProof/>
          <w:sz w:val="28"/>
          <w:szCs w:val="28"/>
        </w:rPr>
        <w:drawing>
          <wp:inline distT="0" distB="0" distL="0" distR="0" wp14:anchorId="7189A47B" wp14:editId="6FBD0EE6">
            <wp:extent cx="2997200" cy="255218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4506" cy="255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700F">
        <w:rPr>
          <w:noProof/>
          <w:sz w:val="28"/>
          <w:szCs w:val="28"/>
        </w:rPr>
        <w:drawing>
          <wp:inline distT="0" distB="0" distL="0" distR="0" wp14:anchorId="756AA306" wp14:editId="254B7452">
            <wp:extent cx="2912981" cy="240792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3700" cy="24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886" w:rsidRPr="000D700F" w:rsidRDefault="00C03886" w:rsidP="006A1A53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  <w:r w:rsidRPr="000D700F">
        <w:rPr>
          <w:rStyle w:val="a5"/>
          <w:b w:val="0"/>
          <w:sz w:val="28"/>
          <w:szCs w:val="28"/>
        </w:rPr>
        <w:t xml:space="preserve">Рис. </w:t>
      </w:r>
      <w:r w:rsidR="008B09D3" w:rsidRPr="000D700F">
        <w:rPr>
          <w:rStyle w:val="a5"/>
          <w:b w:val="0"/>
          <w:sz w:val="28"/>
          <w:szCs w:val="28"/>
        </w:rPr>
        <w:t>3</w:t>
      </w:r>
      <w:r w:rsidRPr="000D700F">
        <w:rPr>
          <w:rStyle w:val="a5"/>
          <w:b w:val="0"/>
          <w:sz w:val="28"/>
          <w:szCs w:val="28"/>
        </w:rPr>
        <w:t xml:space="preserve">. Скриншоты профилей страницы Красноярского научного центра СО РАН в социальных сетях </w:t>
      </w:r>
      <w:proofErr w:type="spellStart"/>
      <w:r w:rsidRPr="000D700F">
        <w:rPr>
          <w:rStyle w:val="a5"/>
          <w:b w:val="0"/>
          <w:sz w:val="28"/>
          <w:szCs w:val="28"/>
        </w:rPr>
        <w:t>Инстаграм</w:t>
      </w:r>
      <w:proofErr w:type="spellEnd"/>
      <w:r w:rsidRPr="000D700F">
        <w:rPr>
          <w:rStyle w:val="a5"/>
          <w:b w:val="0"/>
          <w:sz w:val="28"/>
          <w:szCs w:val="28"/>
        </w:rPr>
        <w:t xml:space="preserve"> (слева) и </w:t>
      </w:r>
      <w:proofErr w:type="spellStart"/>
      <w:r w:rsidRPr="000D700F">
        <w:rPr>
          <w:rStyle w:val="a5"/>
          <w:b w:val="0"/>
          <w:sz w:val="28"/>
          <w:szCs w:val="28"/>
        </w:rPr>
        <w:t>Фейсбук</w:t>
      </w:r>
      <w:proofErr w:type="spellEnd"/>
      <w:r w:rsidRPr="000D700F">
        <w:rPr>
          <w:rStyle w:val="a5"/>
          <w:b w:val="0"/>
          <w:sz w:val="28"/>
          <w:szCs w:val="28"/>
        </w:rPr>
        <w:t xml:space="preserve"> (справа).</w:t>
      </w:r>
    </w:p>
    <w:p w:rsidR="00C03886" w:rsidRPr="000D700F" w:rsidRDefault="00C03886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:rsidR="00112BA5" w:rsidRPr="000D700F" w:rsidRDefault="00112BA5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  <w:i/>
          <w:sz w:val="28"/>
          <w:szCs w:val="28"/>
        </w:rPr>
      </w:pPr>
      <w:r w:rsidRPr="000D700F">
        <w:rPr>
          <w:rStyle w:val="a5"/>
          <w:b w:val="0"/>
          <w:i/>
          <w:sz w:val="28"/>
          <w:szCs w:val="28"/>
        </w:rPr>
        <w:t>Популяризация науки</w:t>
      </w:r>
      <w:r w:rsidR="0056187E" w:rsidRPr="000D700F">
        <w:rPr>
          <w:rStyle w:val="a5"/>
          <w:b w:val="0"/>
          <w:i/>
          <w:sz w:val="28"/>
          <w:szCs w:val="28"/>
        </w:rPr>
        <w:t xml:space="preserve"> и продвижение ученых КНЦ в СМИ</w:t>
      </w:r>
    </w:p>
    <w:p w:rsidR="00112BA5" w:rsidRPr="000D700F" w:rsidRDefault="00112BA5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:rsidR="00B53707" w:rsidRPr="000D700F" w:rsidRDefault="00B53707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  <w:r w:rsidRPr="000D700F">
        <w:rPr>
          <w:rStyle w:val="a5"/>
          <w:b w:val="0"/>
          <w:sz w:val="28"/>
          <w:szCs w:val="28"/>
        </w:rPr>
        <w:tab/>
        <w:t>В области популяризации науки можно выделить следующие мероприятия в которых участвовали ученые Красноярского научного центра СО РАН</w:t>
      </w:r>
      <w:r w:rsidR="00447F14" w:rsidRPr="000D700F">
        <w:rPr>
          <w:rStyle w:val="a5"/>
          <w:b w:val="0"/>
          <w:sz w:val="28"/>
          <w:szCs w:val="28"/>
        </w:rPr>
        <w:t xml:space="preserve"> и которые организованы или проведены с участием группы научных коммуникаций</w:t>
      </w:r>
      <w:r w:rsidRPr="000D700F">
        <w:rPr>
          <w:rStyle w:val="a5"/>
          <w:b w:val="0"/>
          <w:sz w:val="28"/>
          <w:szCs w:val="28"/>
        </w:rPr>
        <w:t>.</w:t>
      </w:r>
    </w:p>
    <w:p w:rsidR="002C447E" w:rsidRPr="000D700F" w:rsidRDefault="00B53707" w:rsidP="00E3518C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  <w:r w:rsidRPr="000D700F">
        <w:rPr>
          <w:rStyle w:val="a5"/>
          <w:b w:val="0"/>
          <w:sz w:val="28"/>
          <w:szCs w:val="28"/>
        </w:rPr>
        <w:tab/>
      </w:r>
    </w:p>
    <w:p w:rsidR="002C447E" w:rsidRPr="000D700F" w:rsidRDefault="0056187E" w:rsidP="0056187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  <w:r w:rsidRPr="000D700F">
        <w:rPr>
          <w:rStyle w:val="a5"/>
          <w:b w:val="0"/>
          <w:sz w:val="28"/>
          <w:szCs w:val="28"/>
        </w:rPr>
        <w:lastRenderedPageBreak/>
        <w:tab/>
        <w:t>Неделя науки в Академгородке</w:t>
      </w:r>
      <w:r w:rsidR="00FD56D6" w:rsidRPr="000D700F">
        <w:rPr>
          <w:rStyle w:val="a5"/>
          <w:b w:val="0"/>
          <w:sz w:val="28"/>
          <w:szCs w:val="28"/>
        </w:rPr>
        <w:t xml:space="preserve"> (вместе с</w:t>
      </w:r>
      <w:r w:rsidR="00447F14" w:rsidRPr="000D700F">
        <w:rPr>
          <w:rStyle w:val="a5"/>
          <w:b w:val="0"/>
          <w:sz w:val="28"/>
          <w:szCs w:val="28"/>
        </w:rPr>
        <w:t xml:space="preserve"> С</w:t>
      </w:r>
      <w:r w:rsidR="00FD56D6" w:rsidRPr="000D700F">
        <w:rPr>
          <w:rStyle w:val="a5"/>
          <w:b w:val="0"/>
          <w:sz w:val="28"/>
          <w:szCs w:val="28"/>
        </w:rPr>
        <w:t>оветом молодых ученых КНЦ СО РАН</w:t>
      </w:r>
      <w:r w:rsidR="00447F14" w:rsidRPr="000D700F">
        <w:rPr>
          <w:rStyle w:val="a5"/>
          <w:b w:val="0"/>
          <w:sz w:val="28"/>
          <w:szCs w:val="28"/>
        </w:rPr>
        <w:t>) (февраль)</w:t>
      </w:r>
      <w:r w:rsidRPr="000D700F">
        <w:rPr>
          <w:rStyle w:val="a5"/>
          <w:b w:val="0"/>
          <w:sz w:val="28"/>
          <w:szCs w:val="28"/>
        </w:rPr>
        <w:t xml:space="preserve">. </w:t>
      </w:r>
      <w:hyperlink r:id="rId12" w:history="1">
        <w:r w:rsidR="005855D8" w:rsidRPr="000D700F">
          <w:rPr>
            <w:rStyle w:val="a6"/>
            <w:sz w:val="28"/>
            <w:szCs w:val="28"/>
          </w:rPr>
          <w:t>http://ksc.krasn.ru/news/nedelya_nauki_v_akademgorodke/</w:t>
        </w:r>
      </w:hyperlink>
      <w:r w:rsidR="005855D8" w:rsidRPr="000D700F">
        <w:rPr>
          <w:rStyle w:val="a5"/>
          <w:b w:val="0"/>
          <w:sz w:val="28"/>
          <w:szCs w:val="28"/>
        </w:rPr>
        <w:t xml:space="preserve">. </w:t>
      </w:r>
      <w:r w:rsidRPr="000D700F">
        <w:rPr>
          <w:rStyle w:val="a5"/>
          <w:b w:val="0"/>
          <w:sz w:val="28"/>
          <w:szCs w:val="28"/>
        </w:rPr>
        <w:t>В преддверии дня науки в Академгородке была организована неделя науки</w:t>
      </w:r>
      <w:r w:rsidR="00447F14" w:rsidRPr="000D700F">
        <w:rPr>
          <w:rStyle w:val="a5"/>
          <w:b w:val="0"/>
          <w:sz w:val="28"/>
          <w:szCs w:val="28"/>
        </w:rPr>
        <w:t>,</w:t>
      </w:r>
      <w:r w:rsidRPr="000D700F">
        <w:rPr>
          <w:rStyle w:val="a5"/>
          <w:b w:val="0"/>
          <w:sz w:val="28"/>
          <w:szCs w:val="28"/>
        </w:rPr>
        <w:t xml:space="preserve"> которая включала в себе серию мастер-классов для школьников в Доме ученых КНЦ СО РАН, лекции для школьников в гимназии № 13, </w:t>
      </w:r>
      <w:r w:rsidR="00827746" w:rsidRPr="000D700F">
        <w:rPr>
          <w:rStyle w:val="a5"/>
          <w:b w:val="0"/>
          <w:sz w:val="28"/>
          <w:szCs w:val="28"/>
        </w:rPr>
        <w:t xml:space="preserve">пресс-тур для журналистов, </w:t>
      </w:r>
      <w:r w:rsidRPr="000D700F">
        <w:rPr>
          <w:rStyle w:val="a5"/>
          <w:b w:val="0"/>
          <w:sz w:val="28"/>
          <w:szCs w:val="28"/>
        </w:rPr>
        <w:t>проведение образовательной акции по проверке научной грамотности «Открытая лабораторная»</w:t>
      </w:r>
      <w:r w:rsidR="00827746" w:rsidRPr="000D700F">
        <w:rPr>
          <w:rStyle w:val="a5"/>
          <w:b w:val="0"/>
          <w:sz w:val="28"/>
          <w:szCs w:val="28"/>
        </w:rPr>
        <w:t xml:space="preserve"> </w:t>
      </w:r>
      <w:r w:rsidRPr="000D700F">
        <w:rPr>
          <w:rStyle w:val="a5"/>
          <w:b w:val="0"/>
          <w:sz w:val="28"/>
          <w:szCs w:val="28"/>
        </w:rPr>
        <w:t xml:space="preserve">Всего в мастер-классах, на лекции и акции по проверке научной грамотности за неделю приняло участие около 300 участников. Проведение недели науки было поддержано грантов Краевого фонда науки. </w:t>
      </w:r>
    </w:p>
    <w:p w:rsidR="00827746" w:rsidRPr="000D700F" w:rsidRDefault="00827746" w:rsidP="0056187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</w:p>
    <w:p w:rsidR="00827746" w:rsidRPr="000D700F" w:rsidRDefault="00827746" w:rsidP="0056187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  <w:r w:rsidRPr="000D700F">
        <w:rPr>
          <w:rStyle w:val="a5"/>
          <w:b w:val="0"/>
          <w:sz w:val="28"/>
          <w:szCs w:val="28"/>
        </w:rPr>
        <w:tab/>
        <w:t xml:space="preserve">Пресс-конференция телемост для журналистов региональных и федеральных СМИ (совместно с информационным агентством ТАСС, Новосибирск) и пресс-тур для красноярских журналистов «Сибирские ученые для космоса» </w:t>
      </w:r>
      <w:hyperlink r:id="rId13" w:history="1">
        <w:r w:rsidRPr="000D700F">
          <w:rPr>
            <w:rStyle w:val="a6"/>
            <w:sz w:val="28"/>
            <w:szCs w:val="28"/>
          </w:rPr>
          <w:t>https://tass.ru/press/6556</w:t>
        </w:r>
      </w:hyperlink>
      <w:r w:rsidRPr="000D700F">
        <w:rPr>
          <w:rStyle w:val="a5"/>
          <w:b w:val="0"/>
          <w:sz w:val="28"/>
          <w:szCs w:val="28"/>
        </w:rPr>
        <w:t xml:space="preserve">. </w:t>
      </w:r>
    </w:p>
    <w:p w:rsidR="00EE7A96" w:rsidRPr="000D700F" w:rsidRDefault="00EE7A96" w:rsidP="00F8189A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</w:p>
    <w:p w:rsidR="002110D7" w:rsidRPr="000D700F" w:rsidRDefault="002110D7" w:rsidP="002110D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  <w:sz w:val="28"/>
          <w:szCs w:val="28"/>
        </w:rPr>
      </w:pPr>
      <w:proofErr w:type="spellStart"/>
      <w:r w:rsidRPr="000D700F">
        <w:rPr>
          <w:rStyle w:val="a5"/>
          <w:b w:val="0"/>
          <w:sz w:val="28"/>
          <w:szCs w:val="28"/>
        </w:rPr>
        <w:t>Фотокросс</w:t>
      </w:r>
      <w:proofErr w:type="spellEnd"/>
      <w:r w:rsidRPr="000D700F">
        <w:rPr>
          <w:rStyle w:val="a5"/>
          <w:b w:val="0"/>
          <w:sz w:val="28"/>
          <w:szCs w:val="28"/>
        </w:rPr>
        <w:t xml:space="preserve"> «Наука для каждого»</w:t>
      </w:r>
      <w:r w:rsidR="00447F14" w:rsidRPr="000D700F">
        <w:rPr>
          <w:rStyle w:val="a5"/>
          <w:b w:val="0"/>
          <w:sz w:val="28"/>
          <w:szCs w:val="28"/>
        </w:rPr>
        <w:t xml:space="preserve"> (май, декабрь)</w:t>
      </w:r>
      <w:r w:rsidRPr="000D700F">
        <w:rPr>
          <w:rStyle w:val="a5"/>
          <w:b w:val="0"/>
          <w:sz w:val="28"/>
          <w:szCs w:val="28"/>
        </w:rPr>
        <w:t>. Серия экскурсий для профессиональных фотографов по научным институтам была организована Информационным центром по атомной энергии</w:t>
      </w:r>
      <w:r w:rsidR="00447F14" w:rsidRPr="000D700F">
        <w:rPr>
          <w:rStyle w:val="a5"/>
          <w:b w:val="0"/>
          <w:sz w:val="28"/>
          <w:szCs w:val="28"/>
        </w:rPr>
        <w:t xml:space="preserve"> с участием группы научных коммуникаций. В 2018 году прошло две </w:t>
      </w:r>
      <w:proofErr w:type="spellStart"/>
      <w:r w:rsidR="00447F14" w:rsidRPr="000D700F">
        <w:rPr>
          <w:rStyle w:val="a5"/>
          <w:b w:val="0"/>
          <w:sz w:val="28"/>
          <w:szCs w:val="28"/>
        </w:rPr>
        <w:t>фотоэкскурсии</w:t>
      </w:r>
      <w:proofErr w:type="spellEnd"/>
      <w:r w:rsidR="00447F14" w:rsidRPr="000D700F">
        <w:rPr>
          <w:rStyle w:val="a5"/>
          <w:b w:val="0"/>
          <w:sz w:val="28"/>
          <w:szCs w:val="28"/>
        </w:rPr>
        <w:t xml:space="preserve"> в 6 лабораторий центра. </w:t>
      </w:r>
    </w:p>
    <w:p w:rsidR="00EE7A96" w:rsidRPr="000D700F" w:rsidRDefault="00EE7A96" w:rsidP="002110D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  <w:sz w:val="28"/>
          <w:szCs w:val="28"/>
        </w:rPr>
      </w:pPr>
    </w:p>
    <w:p w:rsidR="00FD56D6" w:rsidRPr="000D700F" w:rsidRDefault="00FD56D6" w:rsidP="00FD56D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  <w:sz w:val="28"/>
          <w:szCs w:val="28"/>
        </w:rPr>
      </w:pPr>
      <w:r w:rsidRPr="000D700F">
        <w:rPr>
          <w:rStyle w:val="a5"/>
          <w:b w:val="0"/>
          <w:sz w:val="28"/>
          <w:szCs w:val="28"/>
        </w:rPr>
        <w:t xml:space="preserve">Участие КНЦ СО РАН в выставке-проекте </w:t>
      </w:r>
      <w:r w:rsidRPr="000D700F">
        <w:rPr>
          <w:rStyle w:val="a5"/>
          <w:b w:val="0"/>
          <w:sz w:val="28"/>
          <w:szCs w:val="28"/>
          <w:lang w:val="en-US"/>
        </w:rPr>
        <w:t>Co-</w:t>
      </w:r>
      <w:r w:rsidRPr="000D700F">
        <w:rPr>
          <w:rStyle w:val="a5"/>
          <w:b w:val="0"/>
          <w:sz w:val="28"/>
          <w:szCs w:val="28"/>
        </w:rPr>
        <w:t>Единение (</w:t>
      </w:r>
      <w:r w:rsidRPr="000D700F">
        <w:rPr>
          <w:rStyle w:val="a5"/>
          <w:b w:val="0"/>
          <w:sz w:val="28"/>
          <w:szCs w:val="28"/>
          <w:lang w:val="en-US"/>
        </w:rPr>
        <w:t>Science-Art</w:t>
      </w:r>
      <w:r w:rsidRPr="000D700F">
        <w:rPr>
          <w:rStyle w:val="a5"/>
          <w:b w:val="0"/>
          <w:sz w:val="28"/>
          <w:szCs w:val="28"/>
        </w:rPr>
        <w:t xml:space="preserve">) (май-июнь). В рамках проекта организовано два показа научно-популярных фильмов с участием ученым экспертов из КНЦ СО РАН, прочитана одна научно-популярная лекция, организованы экскурсии красноярских художников в центр сканирующей электронной фотографии и на установку БИОС-3. </w:t>
      </w:r>
    </w:p>
    <w:p w:rsidR="00FD56D6" w:rsidRPr="000D700F" w:rsidRDefault="00FD56D6" w:rsidP="00FD56D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  <w:sz w:val="28"/>
          <w:szCs w:val="28"/>
        </w:rPr>
      </w:pPr>
    </w:p>
    <w:p w:rsidR="00447F14" w:rsidRPr="000D700F" w:rsidRDefault="00447F14" w:rsidP="00447F1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  <w:sz w:val="28"/>
          <w:szCs w:val="28"/>
        </w:rPr>
      </w:pPr>
      <w:r w:rsidRPr="000D700F">
        <w:rPr>
          <w:rStyle w:val="a5"/>
          <w:b w:val="0"/>
          <w:sz w:val="28"/>
          <w:szCs w:val="28"/>
        </w:rPr>
        <w:t>Фестиваль актуального научного кино ФАНК (ноябрь). В рамках фестиваля в Доме Ученых КНЦ СО РАН и актовом зале главного корпуса ФИЦ были проведены показы четырех научно-</w:t>
      </w:r>
      <w:proofErr w:type="spellStart"/>
      <w:r w:rsidRPr="000D700F">
        <w:rPr>
          <w:rStyle w:val="a5"/>
          <w:b w:val="0"/>
          <w:sz w:val="28"/>
          <w:szCs w:val="28"/>
        </w:rPr>
        <w:t>популдряных</w:t>
      </w:r>
      <w:proofErr w:type="spellEnd"/>
      <w:r w:rsidRPr="000D700F">
        <w:rPr>
          <w:rStyle w:val="a5"/>
          <w:b w:val="0"/>
          <w:sz w:val="28"/>
          <w:szCs w:val="28"/>
        </w:rPr>
        <w:t xml:space="preserve"> фильмов, показы сопровождались дискуссией о содержании фильмов с учеными КНЦ СО РАН. В фестивале приняло участие около 200 зрителей.</w:t>
      </w:r>
    </w:p>
    <w:p w:rsidR="00827746" w:rsidRPr="000D700F" w:rsidRDefault="00E64AC9" w:rsidP="00827746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  <w:hyperlink r:id="rId14" w:history="1">
        <w:r w:rsidR="00827746" w:rsidRPr="000D700F">
          <w:rPr>
            <w:rStyle w:val="a6"/>
            <w:sz w:val="28"/>
            <w:szCs w:val="28"/>
          </w:rPr>
          <w:t>http://ksc.krasn.ru/news/krasnoyarskie_uchenye_priglashayut_na_besplatnye_pokazy_nauchno_populyarnykh_filmov/</w:t>
        </w:r>
      </w:hyperlink>
      <w:r w:rsidR="00827746" w:rsidRPr="000D700F">
        <w:rPr>
          <w:rStyle w:val="a5"/>
          <w:b w:val="0"/>
          <w:sz w:val="28"/>
          <w:szCs w:val="28"/>
        </w:rPr>
        <w:t xml:space="preserve"> </w:t>
      </w:r>
    </w:p>
    <w:p w:rsidR="00EE7A96" w:rsidRPr="000D700F" w:rsidRDefault="00EE7A96" w:rsidP="002110D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  <w:sz w:val="28"/>
          <w:szCs w:val="28"/>
        </w:rPr>
      </w:pPr>
    </w:p>
    <w:p w:rsidR="00447F14" w:rsidRPr="000D700F" w:rsidRDefault="00B53707" w:rsidP="00447F1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  <w:sz w:val="28"/>
          <w:szCs w:val="28"/>
        </w:rPr>
      </w:pPr>
      <w:r w:rsidRPr="000D700F">
        <w:rPr>
          <w:rStyle w:val="a5"/>
          <w:b w:val="0"/>
          <w:sz w:val="28"/>
          <w:szCs w:val="28"/>
        </w:rPr>
        <w:t>Фестиваль науки Наука 0+</w:t>
      </w:r>
      <w:r w:rsidR="002C447E" w:rsidRPr="000D700F">
        <w:rPr>
          <w:rStyle w:val="a5"/>
          <w:b w:val="0"/>
          <w:sz w:val="28"/>
          <w:szCs w:val="28"/>
        </w:rPr>
        <w:t xml:space="preserve"> (декабрь)</w:t>
      </w:r>
      <w:r w:rsidRPr="000D700F">
        <w:rPr>
          <w:rStyle w:val="a5"/>
          <w:b w:val="0"/>
          <w:sz w:val="28"/>
          <w:szCs w:val="28"/>
        </w:rPr>
        <w:t xml:space="preserve">. КНЦ СО РАН </w:t>
      </w:r>
      <w:r w:rsidR="00447F14" w:rsidRPr="000D700F">
        <w:rPr>
          <w:rStyle w:val="a5"/>
          <w:b w:val="0"/>
          <w:sz w:val="28"/>
          <w:szCs w:val="28"/>
        </w:rPr>
        <w:t>принял участие в фестивале науки с несколькими интерактивными площадками. Кроме того, в рамках фестиваля науки был организован и проведен во время вечерней программы фестиваля «Научный бой» - мероприятие, направленное на популяризацию науки среди широких слоев населения. Одним из участников научного боя стала сотрудник ФИЦ КНЦ СО РАН Роман Морячков.</w:t>
      </w:r>
    </w:p>
    <w:p w:rsidR="00023678" w:rsidRPr="000D700F" w:rsidRDefault="00023678" w:rsidP="00447F1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  <w:sz w:val="28"/>
          <w:szCs w:val="28"/>
        </w:rPr>
      </w:pPr>
    </w:p>
    <w:p w:rsidR="00023678" w:rsidRPr="000D700F" w:rsidRDefault="00023678" w:rsidP="00447F1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b w:val="0"/>
          <w:sz w:val="28"/>
          <w:szCs w:val="28"/>
        </w:rPr>
      </w:pPr>
    </w:p>
    <w:p w:rsidR="00983E1A" w:rsidRPr="000D700F" w:rsidRDefault="00447F14" w:rsidP="002110D7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0D700F">
        <w:rPr>
          <w:i/>
          <w:sz w:val="28"/>
          <w:szCs w:val="28"/>
        </w:rPr>
        <w:lastRenderedPageBreak/>
        <w:t>Внешнее признание эффективности работы группы научных коммуникаций</w:t>
      </w:r>
    </w:p>
    <w:p w:rsidR="00447F14" w:rsidRPr="000D700F" w:rsidRDefault="00447F14" w:rsidP="002110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A1A53" w:rsidRPr="000D700F" w:rsidRDefault="005855D8" w:rsidP="002110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700F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2425415" cy="3467100"/>
            <wp:effectExtent l="0" t="0" r="0" b="0"/>
            <wp:wrapSquare wrapText="bothSides"/>
            <wp:docPr id="16" name="Рисунок 16" descr="C:\Users\Егор\Desktop\06836c1c437600144a5632185664e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\Desktop\06836c1c437600144a5632185664e5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1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1A53" w:rsidRPr="000D700F">
        <w:rPr>
          <w:rFonts w:ascii="Times New Roman" w:hAnsi="Times New Roman" w:cs="Times New Roman"/>
          <w:sz w:val="28"/>
          <w:szCs w:val="28"/>
          <w:lang w:val="ru-RU"/>
        </w:rPr>
        <w:tab/>
        <w:t xml:space="preserve">Красноярский научный центр СО РАН </w:t>
      </w:r>
      <w:r w:rsidR="008B09D3" w:rsidRPr="000D700F">
        <w:rPr>
          <w:rFonts w:ascii="Times New Roman" w:hAnsi="Times New Roman" w:cs="Times New Roman"/>
          <w:sz w:val="28"/>
          <w:szCs w:val="28"/>
          <w:lang w:val="ru-RU"/>
        </w:rPr>
        <w:t>занял второе место (</w:t>
      </w:r>
      <w:hyperlink r:id="rId16" w:history="1">
        <w:r w:rsidR="008B09D3" w:rsidRPr="000D700F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http://akson.science/award/winners</w:t>
        </w:r>
      </w:hyperlink>
      <w:r w:rsidR="008B09D3" w:rsidRPr="000D700F">
        <w:rPr>
          <w:rFonts w:ascii="Times New Roman" w:hAnsi="Times New Roman" w:cs="Times New Roman"/>
          <w:sz w:val="28"/>
          <w:szCs w:val="28"/>
          <w:lang w:val="ru-RU"/>
        </w:rPr>
        <w:t xml:space="preserve">) на премии </w:t>
      </w:r>
      <w:r w:rsidR="006A1A53" w:rsidRPr="000D700F">
        <w:rPr>
          <w:rFonts w:ascii="Times New Roman" w:hAnsi="Times New Roman" w:cs="Times New Roman"/>
          <w:sz w:val="28"/>
          <w:szCs w:val="28"/>
          <w:lang w:val="ru-RU"/>
        </w:rPr>
        <w:t xml:space="preserve">«Коммуникационная лаборатория» учрежденной Ассоциацией </w:t>
      </w:r>
      <w:proofErr w:type="spellStart"/>
      <w:r w:rsidR="006A1A53" w:rsidRPr="000D700F">
        <w:rPr>
          <w:rFonts w:ascii="Times New Roman" w:hAnsi="Times New Roman" w:cs="Times New Roman"/>
          <w:sz w:val="28"/>
          <w:szCs w:val="28"/>
          <w:shd w:val="clear" w:color="auto" w:fill="FFFFFF"/>
        </w:rPr>
        <w:t>коммуникаторов</w:t>
      </w:r>
      <w:proofErr w:type="spellEnd"/>
      <w:r w:rsidR="006A1A53" w:rsidRPr="000D70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6A1A53" w:rsidRPr="000D700F">
        <w:rPr>
          <w:rFonts w:ascii="Times New Roman" w:hAnsi="Times New Roman" w:cs="Times New Roman"/>
          <w:sz w:val="28"/>
          <w:szCs w:val="28"/>
          <w:shd w:val="clear" w:color="auto" w:fill="FFFFFF"/>
        </w:rPr>
        <w:t>сфере</w:t>
      </w:r>
      <w:proofErr w:type="spellEnd"/>
      <w:r w:rsidR="006A1A53" w:rsidRPr="000D70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A1A53" w:rsidRPr="000D700F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образования</w:t>
      </w:r>
      <w:proofErr w:type="spellEnd"/>
      <w:r w:rsidR="006A1A53" w:rsidRPr="000D70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6A1A53" w:rsidRPr="000D700F">
        <w:rPr>
          <w:rFonts w:ascii="Times New Roman" w:hAnsi="Times New Roman" w:cs="Times New Roman"/>
          <w:sz w:val="28"/>
          <w:szCs w:val="28"/>
          <w:shd w:val="clear" w:color="auto" w:fill="FFFFFF"/>
        </w:rPr>
        <w:t>науки</w:t>
      </w:r>
      <w:proofErr w:type="spellEnd"/>
      <w:r w:rsidR="008B09D3" w:rsidRPr="000D700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номинации «Эффект присутствия» (за лучшее продвижение ученых в медиа).</w:t>
      </w:r>
      <w:r w:rsidR="006A1A53" w:rsidRPr="000D700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6A1A53" w:rsidRPr="000D700F" w:rsidRDefault="006A1A53" w:rsidP="008B09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10D7" w:rsidRPr="000D700F" w:rsidRDefault="002110D7" w:rsidP="00DA5E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A1A53" w:rsidRPr="000D700F" w:rsidRDefault="006A1A53" w:rsidP="006A1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700F">
        <w:rPr>
          <w:rFonts w:ascii="Times New Roman" w:hAnsi="Times New Roman" w:cs="Times New Roman"/>
          <w:sz w:val="28"/>
          <w:szCs w:val="28"/>
          <w:lang w:val="ru-RU"/>
        </w:rPr>
        <w:t xml:space="preserve">Рис. </w:t>
      </w:r>
      <w:r w:rsidR="008B09D3" w:rsidRPr="000D700F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0D70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B09D3" w:rsidRPr="000D700F">
        <w:rPr>
          <w:rFonts w:ascii="Times New Roman" w:hAnsi="Times New Roman" w:cs="Times New Roman"/>
          <w:sz w:val="28"/>
          <w:szCs w:val="28"/>
          <w:lang w:val="ru-RU"/>
        </w:rPr>
        <w:t xml:space="preserve">Наградной диплом </w:t>
      </w:r>
      <w:r w:rsidR="00DA5E1B" w:rsidRPr="000D700F">
        <w:rPr>
          <w:rFonts w:ascii="Times New Roman" w:hAnsi="Times New Roman" w:cs="Times New Roman"/>
          <w:sz w:val="28"/>
          <w:szCs w:val="28"/>
          <w:lang w:val="ru-RU"/>
        </w:rPr>
        <w:t xml:space="preserve">КНЦ СО РАН в рамках </w:t>
      </w:r>
      <w:r w:rsidRPr="000D700F">
        <w:rPr>
          <w:rFonts w:ascii="Times New Roman" w:hAnsi="Times New Roman" w:cs="Times New Roman"/>
          <w:sz w:val="28"/>
          <w:szCs w:val="28"/>
          <w:lang w:val="ru-RU"/>
        </w:rPr>
        <w:t xml:space="preserve">всероссийской премии в области научной коммуникации от Ассоциации </w:t>
      </w:r>
      <w:proofErr w:type="spellStart"/>
      <w:r w:rsidRPr="000D700F">
        <w:rPr>
          <w:rFonts w:ascii="Times New Roman" w:hAnsi="Times New Roman" w:cs="Times New Roman"/>
          <w:sz w:val="28"/>
          <w:szCs w:val="28"/>
          <w:shd w:val="clear" w:color="auto" w:fill="FFFFFF"/>
        </w:rPr>
        <w:t>коммуникаторов</w:t>
      </w:r>
      <w:proofErr w:type="spellEnd"/>
      <w:r w:rsidRPr="000D70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0D700F">
        <w:rPr>
          <w:rFonts w:ascii="Times New Roman" w:hAnsi="Times New Roman" w:cs="Times New Roman"/>
          <w:sz w:val="28"/>
          <w:szCs w:val="28"/>
          <w:shd w:val="clear" w:color="auto" w:fill="FFFFFF"/>
        </w:rPr>
        <w:t>сфере</w:t>
      </w:r>
      <w:proofErr w:type="spellEnd"/>
      <w:r w:rsidRPr="000D70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D700F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образования</w:t>
      </w:r>
      <w:proofErr w:type="spellEnd"/>
      <w:r w:rsidRPr="000D70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0D700F">
        <w:rPr>
          <w:rFonts w:ascii="Times New Roman" w:hAnsi="Times New Roman" w:cs="Times New Roman"/>
          <w:sz w:val="28"/>
          <w:szCs w:val="28"/>
          <w:shd w:val="clear" w:color="auto" w:fill="FFFFFF"/>
        </w:rPr>
        <w:t>науки</w:t>
      </w:r>
      <w:proofErr w:type="spellEnd"/>
      <w:r w:rsidRPr="000D700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B09D3" w:rsidRPr="000D700F" w:rsidRDefault="008B09D3" w:rsidP="006A1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55D8" w:rsidRPr="000D700F" w:rsidRDefault="005855D8" w:rsidP="006A1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55D8" w:rsidRPr="000D700F" w:rsidRDefault="005855D8" w:rsidP="006A1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55D8" w:rsidRPr="000D700F" w:rsidRDefault="005855D8" w:rsidP="006A1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09D3" w:rsidRPr="000D700F" w:rsidRDefault="008B09D3" w:rsidP="008B09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700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Руководитель группы, к.б.н. Е.С. </w:t>
      </w:r>
      <w:proofErr w:type="spellStart"/>
      <w:r w:rsidRPr="000D700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Задереев</w:t>
      </w:r>
      <w:proofErr w:type="spellEnd"/>
      <w:r w:rsidRPr="000D700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включен в состав комиссии РАН по популяризации науки (Постановление Президиума РАН №171 от 8 ноября 2018 года).</w:t>
      </w:r>
    </w:p>
    <w:p w:rsidR="000D700F" w:rsidRDefault="000D700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0D700F" w:rsidRDefault="000D700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0D700F" w:rsidRDefault="000D700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0D700F" w:rsidRDefault="000D700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B00C8D" w:rsidRPr="000D700F" w:rsidRDefault="00B00C8D" w:rsidP="00B00C8D">
      <w:pPr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</w:pP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>Руководитель группы научных коммуникаций</w:t>
      </w:r>
    </w:p>
    <w:p w:rsidR="00B00C8D" w:rsidRPr="000D700F" w:rsidRDefault="00B00C8D" w:rsidP="00B00C8D">
      <w:pPr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</w:pP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>ФИЦ КНЦ СО РАН</w:t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  <w:t xml:space="preserve">Е.С. </w:t>
      </w:r>
      <w:proofErr w:type="spellStart"/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>Задереев</w:t>
      </w:r>
      <w:proofErr w:type="spellEnd"/>
    </w:p>
    <w:p w:rsidR="00B00C8D" w:rsidRDefault="00B00C8D" w:rsidP="00B00C8D">
      <w:pPr>
        <w:rPr>
          <w:rStyle w:val="a5"/>
          <w:rFonts w:ascii="Times New Roman" w:hAnsi="Times New Roman" w:cs="Times New Roman"/>
          <w:sz w:val="28"/>
          <w:szCs w:val="28"/>
          <w:lang w:val="ru-RU"/>
        </w:rPr>
      </w:pPr>
    </w:p>
    <w:p w:rsidR="00B00C8D" w:rsidRDefault="00B00C8D" w:rsidP="00B00C8D">
      <w:pPr>
        <w:rPr>
          <w:rStyle w:val="a5"/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5"/>
          <w:rFonts w:ascii="Times New Roman" w:hAnsi="Times New Roman" w:cs="Times New Roman"/>
          <w:sz w:val="28"/>
          <w:szCs w:val="28"/>
          <w:lang w:val="ru-RU"/>
        </w:rPr>
        <w:t>Согласовано:</w:t>
      </w:r>
    </w:p>
    <w:p w:rsidR="00B00C8D" w:rsidRPr="000D700F" w:rsidRDefault="00B00C8D" w:rsidP="00B00C8D">
      <w:pPr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</w:pP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 xml:space="preserve">Заместитель директора </w:t>
      </w:r>
    </w:p>
    <w:p w:rsidR="00B00C8D" w:rsidRPr="000D700F" w:rsidRDefault="00B00C8D" w:rsidP="00B00C8D">
      <w:pPr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</w:pP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>ФИЦ КНЦ СО РАН</w:t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  <w:t>С.И. Попков</w:t>
      </w:r>
    </w:p>
    <w:p w:rsidR="000D700F" w:rsidRDefault="000D700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6D37A8" w:rsidRDefault="006D37A8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6D37A8" w:rsidRDefault="006D37A8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0D700F" w:rsidRPr="000D700F" w:rsidRDefault="000D700F" w:rsidP="000D70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0D70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lastRenderedPageBreak/>
        <w:t>П</w:t>
      </w:r>
      <w:r w:rsidRPr="000D70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лан работ </w:t>
      </w:r>
      <w:r w:rsidRPr="000D70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группы научных коммуникаций </w:t>
      </w:r>
      <w:r w:rsidRPr="000D70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на 2019 год.</w:t>
      </w:r>
    </w:p>
    <w:p w:rsidR="000D700F" w:rsidRPr="000D700F" w:rsidRDefault="000D700F" w:rsidP="000D700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D700F">
        <w:rPr>
          <w:sz w:val="28"/>
          <w:szCs w:val="28"/>
        </w:rPr>
        <w:t>В 201</w:t>
      </w:r>
      <w:r>
        <w:rPr>
          <w:sz w:val="28"/>
          <w:szCs w:val="28"/>
        </w:rPr>
        <w:t>9</w:t>
      </w:r>
      <w:r w:rsidRPr="000D700F">
        <w:rPr>
          <w:sz w:val="28"/>
          <w:szCs w:val="28"/>
        </w:rPr>
        <w:t xml:space="preserve"> году деятельность группы научных коммуникаций Федерального исследовательского центра Красноярский научный центр СО РАН б</w:t>
      </w:r>
      <w:r>
        <w:rPr>
          <w:sz w:val="28"/>
          <w:szCs w:val="28"/>
        </w:rPr>
        <w:t xml:space="preserve">удет направлена </w:t>
      </w:r>
      <w:r w:rsidRPr="000D700F">
        <w:rPr>
          <w:sz w:val="28"/>
          <w:szCs w:val="28"/>
        </w:rPr>
        <w:t>на:</w:t>
      </w:r>
    </w:p>
    <w:p w:rsidR="000D700F" w:rsidRPr="000D700F" w:rsidRDefault="000D700F" w:rsidP="000D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D700F">
        <w:rPr>
          <w:sz w:val="28"/>
          <w:szCs w:val="28"/>
        </w:rPr>
        <w:t>организацию оперативного взаимодействия с региональными, федеральными и зарубежными СМИ.</w:t>
      </w:r>
    </w:p>
    <w:p w:rsidR="000D700F" w:rsidRPr="000D700F" w:rsidRDefault="000D700F" w:rsidP="000D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D700F">
        <w:rPr>
          <w:sz w:val="28"/>
          <w:szCs w:val="28"/>
        </w:rPr>
        <w:t>взаимодействие с пресс-службами и информационными службами других региональных, федеральных и зарубежных организаций сектора науки, техники и образования.</w:t>
      </w:r>
    </w:p>
    <w:p w:rsidR="000D700F" w:rsidRPr="000D700F" w:rsidRDefault="000D700F" w:rsidP="000D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D700F">
        <w:rPr>
          <w:sz w:val="28"/>
          <w:szCs w:val="28"/>
        </w:rPr>
        <w:t>формирование с помощью средств массовой информации положительного имиджа Центра, привлечение внимания различных целевых групп к деятельности Центра.</w:t>
      </w:r>
    </w:p>
    <w:p w:rsidR="000D700F" w:rsidRPr="008572EF" w:rsidRDefault="000D700F" w:rsidP="000D7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8572EF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Основные мероприятия </w:t>
      </w:r>
      <w:r w:rsidR="008572EF" w:rsidRPr="008572EF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и виды деятельности</w:t>
      </w:r>
      <w:r w:rsidR="008572EF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,</w:t>
      </w:r>
      <w:r w:rsidR="008572EF" w:rsidRPr="008572EF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запланированные на 2019 год</w:t>
      </w:r>
      <w:r w:rsidR="0006196F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:</w:t>
      </w:r>
    </w:p>
    <w:tbl>
      <w:tblPr>
        <w:tblW w:w="98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92"/>
        <w:gridCol w:w="3118"/>
      </w:tblGrid>
      <w:tr w:rsidR="008572EF" w:rsidRPr="008572EF" w:rsidTr="008572EF">
        <w:trPr>
          <w:cantSplit/>
          <w:trHeight w:val="854"/>
        </w:trPr>
        <w:tc>
          <w:tcPr>
            <w:tcW w:w="6692" w:type="dxa"/>
          </w:tcPr>
          <w:p w:rsidR="008572EF" w:rsidRPr="008572EF" w:rsidRDefault="008572EF" w:rsidP="008572EF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Мероприятие/вид деятельности</w:t>
            </w:r>
          </w:p>
        </w:tc>
        <w:tc>
          <w:tcPr>
            <w:tcW w:w="3118" w:type="dxa"/>
          </w:tcPr>
          <w:p w:rsidR="008572EF" w:rsidRPr="008572EF" w:rsidRDefault="008572EF" w:rsidP="008572EF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Срок реализации</w:t>
            </w:r>
          </w:p>
        </w:tc>
      </w:tr>
      <w:tr w:rsidR="008572EF" w:rsidRPr="008572EF" w:rsidTr="008572EF">
        <w:trPr>
          <w:trHeight w:val="70"/>
        </w:trPr>
        <w:tc>
          <w:tcPr>
            <w:tcW w:w="6692" w:type="dxa"/>
          </w:tcPr>
          <w:p w:rsidR="008572EF" w:rsidRPr="008572EF" w:rsidRDefault="008572EF" w:rsidP="00AC4DEB">
            <w:pPr>
              <w:pStyle w:val="a7"/>
              <w:tabs>
                <w:tab w:val="left" w:pos="993"/>
              </w:tabs>
              <w:spacing w:line="276" w:lineRule="auto"/>
              <w:ind w:firstLine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Проведение и анализ результатов социологического опроса среди научных работников КНЦ СО РАН об отношении к научной коммуникации</w:t>
            </w:r>
          </w:p>
        </w:tc>
        <w:tc>
          <w:tcPr>
            <w:tcW w:w="3118" w:type="dxa"/>
            <w:vAlign w:val="center"/>
          </w:tcPr>
          <w:p w:rsidR="008572EF" w:rsidRPr="008572EF" w:rsidRDefault="008572EF" w:rsidP="00AC4D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Январь-февраль</w:t>
            </w:r>
          </w:p>
        </w:tc>
      </w:tr>
      <w:tr w:rsidR="008572EF" w:rsidRPr="008572EF" w:rsidTr="008572EF">
        <w:trPr>
          <w:trHeight w:val="134"/>
        </w:trPr>
        <w:tc>
          <w:tcPr>
            <w:tcW w:w="6692" w:type="dxa"/>
          </w:tcPr>
          <w:p w:rsidR="008572EF" w:rsidRPr="008572EF" w:rsidRDefault="008572EF" w:rsidP="00AC4DEB">
            <w:pPr>
              <w:pStyle w:val="a7"/>
              <w:tabs>
                <w:tab w:val="left" w:pos="284"/>
              </w:tabs>
              <w:spacing w:line="276" w:lineRule="auto"/>
              <w:ind w:firstLine="0"/>
              <w:rPr>
                <w:color w:val="000000" w:themeColor="text1"/>
                <w:szCs w:val="24"/>
              </w:rPr>
            </w:pPr>
            <w:r w:rsidRPr="008572EF">
              <w:rPr>
                <w:color w:val="000000" w:themeColor="text1"/>
                <w:szCs w:val="24"/>
              </w:rPr>
              <w:t xml:space="preserve">Подготовка и распространение через СМИ пресс-релизов, официальных сообщений, других информационных материалов о деятельности Центра. </w:t>
            </w:r>
          </w:p>
        </w:tc>
        <w:tc>
          <w:tcPr>
            <w:tcW w:w="3118" w:type="dxa"/>
            <w:vAlign w:val="center"/>
          </w:tcPr>
          <w:p w:rsidR="008572EF" w:rsidRPr="008572EF" w:rsidRDefault="008572EF" w:rsidP="008572EF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 xml:space="preserve">В непрерывном режиме (не менее двух пресс-релизов </w:t>
            </w:r>
            <w:r w:rsidR="00501D80"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 xml:space="preserve">или рассылок </w:t>
            </w: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в месяц)</w:t>
            </w:r>
          </w:p>
        </w:tc>
      </w:tr>
      <w:tr w:rsidR="008572EF" w:rsidRPr="008572EF" w:rsidTr="000D55AB">
        <w:trPr>
          <w:trHeight w:val="417"/>
        </w:trPr>
        <w:tc>
          <w:tcPr>
            <w:tcW w:w="6692" w:type="dxa"/>
          </w:tcPr>
          <w:p w:rsidR="008572EF" w:rsidRPr="008572EF" w:rsidRDefault="008572EF" w:rsidP="000D55AB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Разработка шаблонов для заполнения разделов сайта КНЦ СО РАН, связанных с научной деятельностью</w:t>
            </w:r>
            <w:r w:rsidR="00501D80"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.</w:t>
            </w:r>
          </w:p>
        </w:tc>
        <w:tc>
          <w:tcPr>
            <w:tcW w:w="3118" w:type="dxa"/>
            <w:vAlign w:val="center"/>
          </w:tcPr>
          <w:p w:rsidR="008572EF" w:rsidRPr="008572EF" w:rsidRDefault="008572EF" w:rsidP="000D55A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Январь-февраль</w:t>
            </w:r>
          </w:p>
        </w:tc>
      </w:tr>
      <w:tr w:rsidR="008572EF" w:rsidRPr="008572EF" w:rsidTr="000D55AB">
        <w:trPr>
          <w:trHeight w:val="70"/>
        </w:trPr>
        <w:tc>
          <w:tcPr>
            <w:tcW w:w="6692" w:type="dxa"/>
          </w:tcPr>
          <w:p w:rsidR="008572EF" w:rsidRPr="008572EF" w:rsidRDefault="008572EF" w:rsidP="000D55AB">
            <w:pPr>
              <w:pStyle w:val="a7"/>
              <w:tabs>
                <w:tab w:val="left" w:pos="284"/>
              </w:tabs>
              <w:spacing w:line="276" w:lineRule="auto"/>
              <w:ind w:firstLine="0"/>
              <w:rPr>
                <w:color w:val="000000" w:themeColor="text1"/>
                <w:szCs w:val="24"/>
              </w:rPr>
            </w:pPr>
            <w:r w:rsidRPr="008572EF">
              <w:rPr>
                <w:color w:val="000000" w:themeColor="text1"/>
                <w:szCs w:val="24"/>
              </w:rPr>
              <w:t>Обновление новостного раздела официального сайта Центра</w:t>
            </w:r>
          </w:p>
        </w:tc>
        <w:tc>
          <w:tcPr>
            <w:tcW w:w="3118" w:type="dxa"/>
            <w:vAlign w:val="center"/>
          </w:tcPr>
          <w:p w:rsidR="008572EF" w:rsidRPr="004537F3" w:rsidRDefault="008572EF" w:rsidP="006D37A8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В непрерывном режиме</w:t>
            </w:r>
            <w:r w:rsidR="004537F3">
              <w:rPr>
                <w:rFonts w:ascii="Times New Roman" w:hAnsi="Times New Roman"/>
                <w:color w:val="000000" w:themeColor="text1"/>
                <w:sz w:val="28"/>
                <w:szCs w:val="24"/>
              </w:rPr>
              <w:t xml:space="preserve"> (</w:t>
            </w:r>
            <w:r w:rsidR="004537F3"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 xml:space="preserve">не менее </w:t>
            </w:r>
            <w:r w:rsidR="006D37A8"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8</w:t>
            </w:r>
            <w:r w:rsidR="004537F3"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 xml:space="preserve"> обновлений в месяц)</w:t>
            </w:r>
          </w:p>
        </w:tc>
      </w:tr>
      <w:tr w:rsidR="004537F3" w:rsidRPr="008572EF" w:rsidTr="0069094D">
        <w:trPr>
          <w:trHeight w:val="70"/>
        </w:trPr>
        <w:tc>
          <w:tcPr>
            <w:tcW w:w="6692" w:type="dxa"/>
          </w:tcPr>
          <w:p w:rsidR="004537F3" w:rsidRPr="008572EF" w:rsidRDefault="004537F3" w:rsidP="0069094D">
            <w:pPr>
              <w:pStyle w:val="a7"/>
              <w:tabs>
                <w:tab w:val="left" w:pos="284"/>
              </w:tabs>
              <w:spacing w:line="276" w:lineRule="auto"/>
              <w:ind w:firstLine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 xml:space="preserve">Обновление страниц центра в социальных сетях </w:t>
            </w:r>
          </w:p>
        </w:tc>
        <w:tc>
          <w:tcPr>
            <w:tcW w:w="3118" w:type="dxa"/>
            <w:vAlign w:val="center"/>
          </w:tcPr>
          <w:p w:rsidR="004537F3" w:rsidRPr="004537F3" w:rsidRDefault="004537F3" w:rsidP="0069094D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 xml:space="preserve">В непрерывном режиме (не менее 30 обновлений в месяц для страницы в социальной сети </w:t>
            </w:r>
            <w:r>
              <w:rPr>
                <w:rFonts w:ascii="Times New Roman" w:hAnsi="Times New Roman"/>
                <w:color w:val="000000" w:themeColor="text1"/>
                <w:sz w:val="28"/>
                <w:szCs w:val="24"/>
              </w:rPr>
              <w:t>Instagram</w:t>
            </w: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 xml:space="preserve">, не менее 10 обновлений в месяц для страницы в социальной сети </w:t>
            </w:r>
            <w:r>
              <w:rPr>
                <w:rFonts w:ascii="Times New Roman" w:hAnsi="Times New Roman"/>
                <w:color w:val="000000" w:themeColor="text1"/>
                <w:sz w:val="28"/>
                <w:szCs w:val="24"/>
              </w:rPr>
              <w:t>Facebook)</w:t>
            </w:r>
          </w:p>
        </w:tc>
      </w:tr>
      <w:tr w:rsidR="008572EF" w:rsidRPr="008572EF" w:rsidTr="008572EF">
        <w:trPr>
          <w:trHeight w:val="70"/>
        </w:trPr>
        <w:tc>
          <w:tcPr>
            <w:tcW w:w="6692" w:type="dxa"/>
          </w:tcPr>
          <w:p w:rsidR="008572EF" w:rsidRPr="008572EF" w:rsidRDefault="008572EF" w:rsidP="00AC4DEB">
            <w:pPr>
              <w:pStyle w:val="a7"/>
              <w:tabs>
                <w:tab w:val="left" w:pos="284"/>
              </w:tabs>
              <w:spacing w:line="276" w:lineRule="auto"/>
              <w:ind w:firstLine="0"/>
              <w:rPr>
                <w:color w:val="000000" w:themeColor="text1"/>
                <w:szCs w:val="24"/>
              </w:rPr>
            </w:pPr>
            <w:r w:rsidRPr="008572EF">
              <w:rPr>
                <w:color w:val="000000" w:themeColor="text1"/>
                <w:szCs w:val="24"/>
              </w:rPr>
              <w:lastRenderedPageBreak/>
              <w:t>Проведение пресс-мероприятий, организация интервью и встреч представителей Центра со СМИ, организация фото- и видеосъёмок мероприятий Центра, освещение проводимых в центре значимых мероприятий.</w:t>
            </w:r>
          </w:p>
        </w:tc>
        <w:tc>
          <w:tcPr>
            <w:tcW w:w="3118" w:type="dxa"/>
            <w:vAlign w:val="center"/>
          </w:tcPr>
          <w:p w:rsidR="008572EF" w:rsidRPr="008572EF" w:rsidRDefault="006D37A8" w:rsidP="006D37A8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По мере необходимости</w:t>
            </w:r>
          </w:p>
        </w:tc>
      </w:tr>
      <w:tr w:rsidR="008572EF" w:rsidRPr="008572EF" w:rsidTr="00233920">
        <w:trPr>
          <w:trHeight w:val="297"/>
        </w:trPr>
        <w:tc>
          <w:tcPr>
            <w:tcW w:w="6692" w:type="dxa"/>
          </w:tcPr>
          <w:p w:rsidR="008572EF" w:rsidRPr="008572EF" w:rsidRDefault="008572EF" w:rsidP="00233920">
            <w:pPr>
              <w:tabs>
                <w:tab w:val="left" w:pos="993"/>
              </w:tabs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 xml:space="preserve">Проведение недели науки, </w:t>
            </w:r>
            <w:r w:rsidR="004537F3"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приуроченной к Д</w:t>
            </w: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ню российской науки</w:t>
            </w:r>
          </w:p>
        </w:tc>
        <w:tc>
          <w:tcPr>
            <w:tcW w:w="3118" w:type="dxa"/>
            <w:vAlign w:val="center"/>
          </w:tcPr>
          <w:p w:rsidR="008572EF" w:rsidRPr="008572EF" w:rsidRDefault="008572EF" w:rsidP="00233920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февраль</w:t>
            </w:r>
          </w:p>
        </w:tc>
      </w:tr>
      <w:tr w:rsidR="008572EF" w:rsidRPr="008572EF" w:rsidTr="00233920">
        <w:trPr>
          <w:trHeight w:val="297"/>
        </w:trPr>
        <w:tc>
          <w:tcPr>
            <w:tcW w:w="6692" w:type="dxa"/>
          </w:tcPr>
          <w:p w:rsidR="008572EF" w:rsidRPr="008572EF" w:rsidRDefault="008572EF" w:rsidP="00233920">
            <w:pPr>
              <w:tabs>
                <w:tab w:val="left" w:pos="993"/>
              </w:tabs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Проведение мероприятий</w:t>
            </w:r>
            <w:r w:rsidR="004537F3"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, приуроченных к Д</w:t>
            </w: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ню космонавтики</w:t>
            </w:r>
          </w:p>
        </w:tc>
        <w:tc>
          <w:tcPr>
            <w:tcW w:w="3118" w:type="dxa"/>
            <w:vAlign w:val="center"/>
          </w:tcPr>
          <w:p w:rsidR="008572EF" w:rsidRPr="008572EF" w:rsidRDefault="008572EF" w:rsidP="00233920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апрель</w:t>
            </w:r>
          </w:p>
        </w:tc>
      </w:tr>
      <w:tr w:rsidR="008572EF" w:rsidRPr="008572EF" w:rsidTr="008572EF">
        <w:trPr>
          <w:trHeight w:val="70"/>
        </w:trPr>
        <w:tc>
          <w:tcPr>
            <w:tcW w:w="6692" w:type="dxa"/>
          </w:tcPr>
          <w:p w:rsidR="008572EF" w:rsidRPr="008572EF" w:rsidRDefault="008572EF" w:rsidP="00AC4DEB">
            <w:pPr>
              <w:pStyle w:val="a7"/>
              <w:tabs>
                <w:tab w:val="left" w:pos="284"/>
              </w:tabs>
              <w:spacing w:line="276" w:lineRule="auto"/>
              <w:ind w:firstLine="0"/>
              <w:rPr>
                <w:color w:val="000000" w:themeColor="text1"/>
                <w:szCs w:val="24"/>
              </w:rPr>
            </w:pPr>
            <w:r w:rsidRPr="008572EF">
              <w:rPr>
                <w:color w:val="000000" w:themeColor="text1"/>
                <w:szCs w:val="24"/>
              </w:rPr>
              <w:t>М</w:t>
            </w:r>
            <w:r w:rsidRPr="008572EF">
              <w:rPr>
                <w:color w:val="000000" w:themeColor="text1"/>
                <w:szCs w:val="24"/>
              </w:rPr>
              <w:t>ониторинга информационно- коммуникационных ресурсов и аналитическая обработка информационной повестки связанной с деятельностью Центра.</w:t>
            </w:r>
          </w:p>
        </w:tc>
        <w:tc>
          <w:tcPr>
            <w:tcW w:w="3118" w:type="dxa"/>
            <w:vAlign w:val="center"/>
          </w:tcPr>
          <w:p w:rsidR="008572EF" w:rsidRPr="008572EF" w:rsidRDefault="008572EF" w:rsidP="00AC4D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</w:pPr>
            <w:r w:rsidRPr="008572EF"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Ежемесячно</w:t>
            </w:r>
          </w:p>
        </w:tc>
      </w:tr>
      <w:tr w:rsidR="008572EF" w:rsidRPr="008572EF" w:rsidTr="008572EF">
        <w:trPr>
          <w:trHeight w:val="70"/>
        </w:trPr>
        <w:tc>
          <w:tcPr>
            <w:tcW w:w="6692" w:type="dxa"/>
          </w:tcPr>
          <w:p w:rsidR="008572EF" w:rsidRPr="008572EF" w:rsidRDefault="008572EF" w:rsidP="00AC4DEB">
            <w:pPr>
              <w:pStyle w:val="a7"/>
              <w:tabs>
                <w:tab w:val="left" w:pos="284"/>
              </w:tabs>
              <w:spacing w:line="276" w:lineRule="auto"/>
              <w:ind w:firstLine="0"/>
              <w:rPr>
                <w:color w:val="000000" w:themeColor="text1"/>
                <w:szCs w:val="24"/>
              </w:rPr>
            </w:pPr>
            <w:r w:rsidRPr="008572EF">
              <w:rPr>
                <w:color w:val="000000" w:themeColor="text1"/>
                <w:szCs w:val="24"/>
              </w:rPr>
              <w:t>Оперативное информирование руководства Центра о позиции средств массовой информации, откликах в СМИ на события, происходящие в Центре, о состоянии общественного мнения о деятельности Центра.</w:t>
            </w:r>
          </w:p>
        </w:tc>
        <w:tc>
          <w:tcPr>
            <w:tcW w:w="3118" w:type="dxa"/>
            <w:vAlign w:val="center"/>
          </w:tcPr>
          <w:p w:rsidR="008572EF" w:rsidRPr="008572EF" w:rsidRDefault="006D37A8" w:rsidP="00AC4DE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Раз в квартал</w:t>
            </w:r>
          </w:p>
        </w:tc>
      </w:tr>
      <w:tr w:rsidR="008572EF" w:rsidRPr="008572EF" w:rsidTr="008572EF">
        <w:trPr>
          <w:trHeight w:val="70"/>
        </w:trPr>
        <w:tc>
          <w:tcPr>
            <w:tcW w:w="6692" w:type="dxa"/>
          </w:tcPr>
          <w:p w:rsidR="008572EF" w:rsidRPr="008572EF" w:rsidRDefault="008572EF" w:rsidP="00AC4DEB">
            <w:pPr>
              <w:pStyle w:val="a7"/>
              <w:tabs>
                <w:tab w:val="left" w:pos="993"/>
              </w:tabs>
              <w:spacing w:line="276" w:lineRule="auto"/>
              <w:ind w:firstLine="0"/>
              <w:rPr>
                <w:color w:val="000000" w:themeColor="text1"/>
                <w:szCs w:val="24"/>
              </w:rPr>
            </w:pPr>
            <w:r w:rsidRPr="008572EF">
              <w:rPr>
                <w:color w:val="000000" w:themeColor="text1"/>
                <w:szCs w:val="24"/>
              </w:rPr>
              <w:t>Оказание консультационной помощи обособленным и структурным подразделениям Центра в части взаимодействия со СМИ, консультирование и обучение работников Це</w:t>
            </w:r>
            <w:r w:rsidR="004537F3">
              <w:rPr>
                <w:color w:val="000000" w:themeColor="text1"/>
                <w:szCs w:val="24"/>
              </w:rPr>
              <w:t>нтра по вопросам общения со СМИ</w:t>
            </w:r>
          </w:p>
        </w:tc>
        <w:tc>
          <w:tcPr>
            <w:tcW w:w="3118" w:type="dxa"/>
            <w:vAlign w:val="center"/>
          </w:tcPr>
          <w:p w:rsidR="008572EF" w:rsidRPr="008572EF" w:rsidRDefault="006D37A8" w:rsidP="008572EF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По мере необходимости</w:t>
            </w:r>
          </w:p>
        </w:tc>
      </w:tr>
      <w:tr w:rsidR="004537F3" w:rsidRPr="008572EF" w:rsidTr="00313DC1">
        <w:trPr>
          <w:trHeight w:val="297"/>
        </w:trPr>
        <w:tc>
          <w:tcPr>
            <w:tcW w:w="6692" w:type="dxa"/>
          </w:tcPr>
          <w:p w:rsidR="004537F3" w:rsidRPr="008572EF" w:rsidRDefault="004537F3" w:rsidP="00313DC1">
            <w:pPr>
              <w:tabs>
                <w:tab w:val="left" w:pos="993"/>
              </w:tabs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Проведение мероприятий, приуроченных к фестивалю науки Наука 0+</w:t>
            </w:r>
          </w:p>
        </w:tc>
        <w:tc>
          <w:tcPr>
            <w:tcW w:w="3118" w:type="dxa"/>
            <w:vAlign w:val="center"/>
          </w:tcPr>
          <w:p w:rsidR="004537F3" w:rsidRPr="008572EF" w:rsidRDefault="004537F3" w:rsidP="00313DC1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4"/>
                <w:lang w:val="ru-RU"/>
              </w:rPr>
              <w:t>Ноябрь-декабрь</w:t>
            </w:r>
          </w:p>
        </w:tc>
      </w:tr>
    </w:tbl>
    <w:p w:rsidR="004537F3" w:rsidRDefault="004537F3">
      <w:pPr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4537F3" w:rsidRDefault="004537F3">
      <w:pPr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0D700F" w:rsidRPr="000D700F" w:rsidRDefault="000D700F">
      <w:pPr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</w:pP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>Руководитель группы научных коммуникаций</w:t>
      </w:r>
    </w:p>
    <w:p w:rsidR="000D700F" w:rsidRPr="000D700F" w:rsidRDefault="000D700F">
      <w:pPr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</w:pP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>ФИЦ КНЦ СО РАН</w:t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  <w:t xml:space="preserve">Е.С. </w:t>
      </w:r>
      <w:proofErr w:type="spellStart"/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>Задереев</w:t>
      </w:r>
      <w:proofErr w:type="spellEnd"/>
    </w:p>
    <w:p w:rsidR="000D700F" w:rsidRDefault="000D700F">
      <w:pPr>
        <w:rPr>
          <w:rStyle w:val="a5"/>
          <w:rFonts w:ascii="Times New Roman" w:hAnsi="Times New Roman" w:cs="Times New Roman"/>
          <w:sz w:val="28"/>
          <w:szCs w:val="28"/>
          <w:lang w:val="ru-RU"/>
        </w:rPr>
      </w:pPr>
    </w:p>
    <w:p w:rsidR="000D700F" w:rsidRDefault="000D700F">
      <w:pPr>
        <w:rPr>
          <w:rStyle w:val="a5"/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5"/>
          <w:rFonts w:ascii="Times New Roman" w:hAnsi="Times New Roman" w:cs="Times New Roman"/>
          <w:sz w:val="28"/>
          <w:szCs w:val="28"/>
          <w:lang w:val="ru-RU"/>
        </w:rPr>
        <w:t>Согласовано:</w:t>
      </w:r>
    </w:p>
    <w:p w:rsidR="000D700F" w:rsidRPr="000D700F" w:rsidRDefault="000D700F">
      <w:pPr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</w:pP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 xml:space="preserve">Заместитель директора </w:t>
      </w:r>
    </w:p>
    <w:p w:rsidR="000D700F" w:rsidRPr="000D700F" w:rsidRDefault="000D700F">
      <w:pPr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</w:pP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>ФИЦ КНЦ СО РАН</w:t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</w:r>
      <w:r w:rsidRPr="000D700F">
        <w:rPr>
          <w:rStyle w:val="a5"/>
          <w:rFonts w:ascii="Times New Roman" w:hAnsi="Times New Roman" w:cs="Times New Roman"/>
          <w:b w:val="0"/>
          <w:sz w:val="28"/>
          <w:szCs w:val="28"/>
          <w:lang w:val="ru-RU"/>
        </w:rPr>
        <w:tab/>
        <w:t>С.И. Попков</w:t>
      </w:r>
    </w:p>
    <w:p w:rsidR="000D700F" w:rsidRDefault="000D700F">
      <w:pPr>
        <w:rPr>
          <w:rStyle w:val="a5"/>
          <w:rFonts w:ascii="Times New Roman" w:hAnsi="Times New Roman" w:cs="Times New Roman"/>
          <w:sz w:val="28"/>
          <w:szCs w:val="28"/>
          <w:lang w:val="ru-RU"/>
        </w:rPr>
      </w:pPr>
    </w:p>
    <w:p w:rsidR="002110D7" w:rsidRPr="000D700F" w:rsidRDefault="002110D7">
      <w:pPr>
        <w:rPr>
          <w:rStyle w:val="a5"/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00F">
        <w:rPr>
          <w:rStyle w:val="a5"/>
          <w:rFonts w:ascii="Times New Roman" w:hAnsi="Times New Roman" w:cs="Times New Roman"/>
          <w:sz w:val="28"/>
          <w:szCs w:val="28"/>
        </w:rPr>
        <w:br w:type="page"/>
      </w:r>
    </w:p>
    <w:p w:rsidR="002110D7" w:rsidRPr="006D37A8" w:rsidRDefault="002110D7" w:rsidP="002110D7">
      <w:pPr>
        <w:pStyle w:val="a3"/>
        <w:shd w:val="clear" w:color="auto" w:fill="FFFFFF"/>
        <w:spacing w:before="0" w:beforeAutospacing="0" w:after="0" w:afterAutospacing="0"/>
        <w:jc w:val="right"/>
        <w:rPr>
          <w:rStyle w:val="a5"/>
          <w:sz w:val="28"/>
          <w:szCs w:val="28"/>
        </w:rPr>
      </w:pPr>
      <w:r w:rsidRPr="006D37A8">
        <w:rPr>
          <w:rStyle w:val="a5"/>
          <w:sz w:val="28"/>
          <w:szCs w:val="28"/>
        </w:rPr>
        <w:lastRenderedPageBreak/>
        <w:t>Приложение 1.</w:t>
      </w:r>
    </w:p>
    <w:p w:rsidR="002110D7" w:rsidRPr="006D37A8" w:rsidRDefault="002110D7" w:rsidP="002110D7">
      <w:pPr>
        <w:pStyle w:val="a3"/>
        <w:shd w:val="clear" w:color="auto" w:fill="FFFFFF"/>
        <w:spacing w:before="0" w:beforeAutospacing="0" w:after="0" w:afterAutospacing="0"/>
        <w:jc w:val="right"/>
        <w:rPr>
          <w:rStyle w:val="a5"/>
          <w:sz w:val="28"/>
          <w:szCs w:val="28"/>
        </w:rPr>
      </w:pPr>
    </w:p>
    <w:p w:rsidR="002110D7" w:rsidRPr="006D37A8" w:rsidRDefault="002110D7" w:rsidP="002110D7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sz w:val="28"/>
          <w:szCs w:val="28"/>
        </w:rPr>
      </w:pPr>
      <w:r w:rsidRPr="006D37A8">
        <w:rPr>
          <w:rStyle w:val="a5"/>
          <w:sz w:val="28"/>
          <w:szCs w:val="28"/>
        </w:rPr>
        <w:t>Самые упоминаемые в 201</w:t>
      </w:r>
      <w:r w:rsidR="00447F14" w:rsidRPr="006D37A8">
        <w:rPr>
          <w:rStyle w:val="a5"/>
          <w:sz w:val="28"/>
          <w:szCs w:val="28"/>
        </w:rPr>
        <w:t>8</w:t>
      </w:r>
      <w:r w:rsidRPr="006D37A8">
        <w:rPr>
          <w:rStyle w:val="a5"/>
          <w:sz w:val="28"/>
          <w:szCs w:val="28"/>
        </w:rPr>
        <w:t xml:space="preserve"> году новости о результатах исследований ученых ФИЦ КНЦ СО РАН</w:t>
      </w:r>
    </w:p>
    <w:p w:rsidR="005855D8" w:rsidRPr="006D37A8" w:rsidRDefault="005855D8" w:rsidP="002110D7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sz w:val="28"/>
          <w:szCs w:val="28"/>
        </w:rPr>
      </w:pPr>
    </w:p>
    <w:p w:rsidR="005855D8" w:rsidRPr="006D37A8" w:rsidRDefault="005855D8" w:rsidP="006D37A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D37A8">
        <w:rPr>
          <w:rFonts w:ascii="Times New Roman" w:hAnsi="Times New Roman" w:cs="Times New Roman"/>
          <w:sz w:val="28"/>
          <w:szCs w:val="28"/>
          <w:lang w:val="ru-RU"/>
        </w:rPr>
        <w:t xml:space="preserve">Новости выбраны на основе </w:t>
      </w:r>
      <w:proofErr w:type="spellStart"/>
      <w:r w:rsidRPr="006D37A8">
        <w:rPr>
          <w:rFonts w:ascii="Times New Roman" w:hAnsi="Times New Roman" w:cs="Times New Roman"/>
          <w:sz w:val="28"/>
          <w:szCs w:val="28"/>
          <w:lang w:val="ru-RU"/>
        </w:rPr>
        <w:t>МедиаИндекса</w:t>
      </w:r>
      <w:proofErr w:type="spellEnd"/>
      <w:r w:rsidRPr="006D37A8">
        <w:rPr>
          <w:rFonts w:ascii="Times New Roman" w:hAnsi="Times New Roman" w:cs="Times New Roman"/>
          <w:sz w:val="28"/>
          <w:szCs w:val="28"/>
          <w:lang w:val="ru-RU"/>
        </w:rPr>
        <w:t xml:space="preserve"> системы </w:t>
      </w:r>
      <w:proofErr w:type="spellStart"/>
      <w:r w:rsidRPr="006D37A8">
        <w:rPr>
          <w:rFonts w:ascii="Times New Roman" w:hAnsi="Times New Roman" w:cs="Times New Roman"/>
          <w:sz w:val="28"/>
          <w:szCs w:val="28"/>
          <w:lang w:val="ru-RU"/>
        </w:rPr>
        <w:t>Медиалогия</w:t>
      </w:r>
      <w:proofErr w:type="spellEnd"/>
      <w:r w:rsidRPr="006D37A8">
        <w:rPr>
          <w:rFonts w:ascii="Times New Roman" w:hAnsi="Times New Roman" w:cs="Times New Roman"/>
          <w:sz w:val="28"/>
          <w:szCs w:val="28"/>
          <w:lang w:val="ru-RU"/>
        </w:rPr>
        <w:t xml:space="preserve">, который отражает резонанс материала в СМИ. Резонанс оценивается по количеству упоминаний новости в СМИ и по уровню СМИ, в котором он упоминается. </w:t>
      </w:r>
      <w:proofErr w:type="spellStart"/>
      <w:r w:rsidRPr="006D37A8">
        <w:rPr>
          <w:rFonts w:ascii="Times New Roman" w:hAnsi="Times New Roman" w:cs="Times New Roman"/>
          <w:sz w:val="28"/>
          <w:szCs w:val="28"/>
          <w:lang w:val="ru-RU"/>
        </w:rPr>
        <w:t>МедиаИндекс</w:t>
      </w:r>
      <w:proofErr w:type="spellEnd"/>
      <w:r w:rsidRPr="006D37A8">
        <w:rPr>
          <w:rFonts w:ascii="Times New Roman" w:hAnsi="Times New Roman" w:cs="Times New Roman"/>
          <w:sz w:val="28"/>
          <w:szCs w:val="28"/>
          <w:lang w:val="ru-RU"/>
        </w:rPr>
        <w:t xml:space="preserve"> больше 100 означает, что у новости, как минимум 10 перепечаток в различных СМИ, в том числе федеральных. Новость с максимальным </w:t>
      </w:r>
      <w:proofErr w:type="spellStart"/>
      <w:r w:rsidRPr="006D37A8">
        <w:rPr>
          <w:rFonts w:ascii="Times New Roman" w:hAnsi="Times New Roman" w:cs="Times New Roman"/>
          <w:sz w:val="28"/>
          <w:szCs w:val="28"/>
          <w:lang w:val="ru-RU"/>
        </w:rPr>
        <w:t>медиаиндексом</w:t>
      </w:r>
      <w:proofErr w:type="spellEnd"/>
      <w:r w:rsidRPr="006D37A8">
        <w:rPr>
          <w:rFonts w:ascii="Times New Roman" w:hAnsi="Times New Roman" w:cs="Times New Roman"/>
          <w:sz w:val="28"/>
          <w:szCs w:val="28"/>
          <w:lang w:val="ru-RU"/>
        </w:rPr>
        <w:t xml:space="preserve"> в 2018 году (</w:t>
      </w:r>
      <w:proofErr w:type="spellStart"/>
      <w:r w:rsidRPr="006D37A8">
        <w:rPr>
          <w:rFonts w:ascii="Times New Roman" w:hAnsi="Times New Roman" w:cs="Times New Roman"/>
          <w:sz w:val="28"/>
          <w:szCs w:val="28"/>
          <w:lang w:val="ru-RU"/>
        </w:rPr>
        <w:t>медиаиндекс</w:t>
      </w:r>
      <w:proofErr w:type="spellEnd"/>
      <w:r w:rsidRPr="006D37A8">
        <w:rPr>
          <w:rFonts w:ascii="Times New Roman" w:hAnsi="Times New Roman" w:cs="Times New Roman"/>
          <w:sz w:val="28"/>
          <w:szCs w:val="28"/>
          <w:lang w:val="ru-RU"/>
        </w:rPr>
        <w:t xml:space="preserve"> 466, новость «</w:t>
      </w:r>
      <w:proofErr w:type="spellStart"/>
      <w:r w:rsidRPr="006D37A8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Раковые</w:t>
      </w:r>
      <w:proofErr w:type="spellEnd"/>
      <w:r w:rsidRPr="006D37A8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6D37A8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клетки</w:t>
      </w:r>
      <w:proofErr w:type="spellEnd"/>
      <w:r w:rsidRPr="006D37A8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6D37A8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можно</w:t>
      </w:r>
      <w:proofErr w:type="spellEnd"/>
      <w:r w:rsidRPr="006D37A8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6D37A8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удалять</w:t>
      </w:r>
      <w:proofErr w:type="spellEnd"/>
      <w:r w:rsidRPr="006D37A8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с </w:t>
      </w:r>
      <w:proofErr w:type="spellStart"/>
      <w:r w:rsidRPr="006D37A8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помощью</w:t>
      </w:r>
      <w:proofErr w:type="spellEnd"/>
      <w:r w:rsidRPr="006D37A8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6D37A8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золотых</w:t>
      </w:r>
      <w:proofErr w:type="spellEnd"/>
      <w:r w:rsidRPr="006D37A8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6D37A8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наночастиц</w:t>
      </w:r>
      <w:proofErr w:type="spellEnd"/>
      <w:r w:rsidRPr="006D37A8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и </w:t>
      </w:r>
      <w:proofErr w:type="spellStart"/>
      <w:r w:rsidRPr="006D37A8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тепла</w:t>
      </w:r>
      <w:proofErr w:type="spellEnd"/>
      <w:r w:rsidRPr="006D37A8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>»</w:t>
      </w:r>
      <w:r w:rsidRPr="006D37A8">
        <w:rPr>
          <w:rFonts w:ascii="Times New Roman" w:hAnsi="Times New Roman" w:cs="Times New Roman"/>
          <w:sz w:val="28"/>
          <w:szCs w:val="28"/>
          <w:lang w:val="ru-RU"/>
        </w:rPr>
        <w:t>) была перепечатана 83 раза в федеральных и региональных СМИ.</w:t>
      </w:r>
    </w:p>
    <w:p w:rsidR="002110D7" w:rsidRPr="006D37A8" w:rsidRDefault="002110D7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rStyle w:val="a5"/>
          <w:color w:val="000000" w:themeColor="text1"/>
          <w:sz w:val="28"/>
          <w:szCs w:val="28"/>
        </w:rPr>
        <w:t xml:space="preserve">Раковые клетки можно удалять с помощью золотых </w:t>
      </w:r>
      <w:proofErr w:type="spellStart"/>
      <w:r w:rsidRPr="006D37A8">
        <w:rPr>
          <w:rStyle w:val="a5"/>
          <w:color w:val="000000" w:themeColor="text1"/>
          <w:sz w:val="28"/>
          <w:szCs w:val="28"/>
        </w:rPr>
        <w:t>наночастиц</w:t>
      </w:r>
      <w:proofErr w:type="spellEnd"/>
      <w:r w:rsidRPr="006D37A8">
        <w:rPr>
          <w:rStyle w:val="a5"/>
          <w:color w:val="000000" w:themeColor="text1"/>
          <w:sz w:val="28"/>
          <w:szCs w:val="28"/>
        </w:rPr>
        <w:t xml:space="preserve"> и тепла (</w:t>
      </w:r>
      <w:proofErr w:type="spellStart"/>
      <w:r w:rsidRPr="006D37A8">
        <w:rPr>
          <w:rStyle w:val="a5"/>
          <w:color w:val="000000" w:themeColor="text1"/>
          <w:sz w:val="28"/>
          <w:szCs w:val="28"/>
        </w:rPr>
        <w:t>МедиаИндекс</w:t>
      </w:r>
      <w:proofErr w:type="spellEnd"/>
      <w:r w:rsidRPr="006D37A8">
        <w:rPr>
          <w:rStyle w:val="a5"/>
          <w:color w:val="000000" w:themeColor="text1"/>
          <w:sz w:val="28"/>
          <w:szCs w:val="28"/>
        </w:rPr>
        <w:t xml:space="preserve"> 466)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 xml:space="preserve">Коллектив ученых разработал способ адресного разрушения раковых клеток с помощью </w:t>
      </w:r>
      <w:proofErr w:type="spellStart"/>
      <w:r w:rsidRPr="006D37A8">
        <w:rPr>
          <w:color w:val="000000" w:themeColor="text1"/>
          <w:sz w:val="28"/>
          <w:szCs w:val="28"/>
        </w:rPr>
        <w:t>наночастиц</w:t>
      </w:r>
      <w:proofErr w:type="spellEnd"/>
      <w:r w:rsidRPr="006D37A8">
        <w:rPr>
          <w:color w:val="000000" w:themeColor="text1"/>
          <w:sz w:val="28"/>
          <w:szCs w:val="28"/>
        </w:rPr>
        <w:t xml:space="preserve"> золота и теплового воздействия. Доставку терапевтических </w:t>
      </w:r>
      <w:proofErr w:type="spellStart"/>
      <w:r w:rsidRPr="006D37A8">
        <w:rPr>
          <w:color w:val="000000" w:themeColor="text1"/>
          <w:sz w:val="28"/>
          <w:szCs w:val="28"/>
        </w:rPr>
        <w:t>наночастиц</w:t>
      </w:r>
      <w:proofErr w:type="spellEnd"/>
      <w:r w:rsidRPr="006D37A8">
        <w:rPr>
          <w:color w:val="000000" w:themeColor="text1"/>
          <w:sz w:val="28"/>
          <w:szCs w:val="28"/>
        </w:rPr>
        <w:t xml:space="preserve"> к опухоли осуществляют специальные молекулы. Под воздействием лазерного облучения частицы нагреваются и разрушают злокачественную ткань опухоли, оставляя здоровые ткани нетронутыми. Метод подходит для случаев, когда хирургическое удаление опухоли является сложной задачей. Результаты исследования опубликованы в журнале </w:t>
      </w:r>
      <w:hyperlink r:id="rId17" w:history="1"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Molecular</w:t>
        </w:r>
        <w:proofErr w:type="spellEnd"/>
        <w:r w:rsidRPr="006D37A8">
          <w:rPr>
            <w:rStyle w:val="a6"/>
            <w:color w:val="000000" w:themeColor="text1"/>
            <w:sz w:val="28"/>
            <w:szCs w:val="28"/>
          </w:rPr>
          <w:t xml:space="preserve">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therapy</w:t>
        </w:r>
        <w:proofErr w:type="spellEnd"/>
      </w:hyperlink>
      <w:r w:rsidRPr="006D37A8">
        <w:rPr>
          <w:color w:val="000000" w:themeColor="text1"/>
          <w:sz w:val="28"/>
          <w:szCs w:val="28"/>
        </w:rPr>
        <w:t>.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>«</w:t>
      </w:r>
      <w:r w:rsidRPr="006D37A8">
        <w:rPr>
          <w:rStyle w:val="a4"/>
          <w:color w:val="000000" w:themeColor="text1"/>
          <w:sz w:val="28"/>
          <w:szCs w:val="28"/>
        </w:rPr>
        <w:t xml:space="preserve">Междисциплинарный подход позволил достичь устойчивого результата, но пока только на животных. Для дальнейшего использования в клинике надо провести полные доклинические и клинические испытания препарата. В этой работе мы исследовали эффективность воздействия </w:t>
      </w:r>
      <w:proofErr w:type="spellStart"/>
      <w:r w:rsidRPr="006D37A8">
        <w:rPr>
          <w:rStyle w:val="a4"/>
          <w:color w:val="000000" w:themeColor="text1"/>
          <w:sz w:val="28"/>
          <w:szCs w:val="28"/>
        </w:rPr>
        <w:t>наночастиц</w:t>
      </w:r>
      <w:proofErr w:type="spellEnd"/>
      <w:r w:rsidRPr="006D37A8">
        <w:rPr>
          <w:rStyle w:val="a4"/>
          <w:color w:val="000000" w:themeColor="text1"/>
          <w:sz w:val="28"/>
          <w:szCs w:val="28"/>
        </w:rPr>
        <w:t xml:space="preserve"> на опухоль и их токсичность на здоровых животных, тем самым продемонстрировали их биобезопасность. Принцип действия показан, далее для разных опухолей будут подобраны частицы с определенными свойствами. Так зеленый свет </w:t>
      </w:r>
      <w:proofErr w:type="gramStart"/>
      <w:r w:rsidRPr="006D37A8">
        <w:rPr>
          <w:rStyle w:val="a4"/>
          <w:color w:val="000000" w:themeColor="text1"/>
          <w:sz w:val="28"/>
          <w:szCs w:val="28"/>
        </w:rPr>
        <w:t>вызывает</w:t>
      </w:r>
      <w:proofErr w:type="gramEnd"/>
      <w:r w:rsidRPr="006D37A8">
        <w:rPr>
          <w:rStyle w:val="a4"/>
          <w:color w:val="000000" w:themeColor="text1"/>
          <w:sz w:val="28"/>
          <w:szCs w:val="28"/>
        </w:rPr>
        <w:t xml:space="preserve"> нагрев частиц в поверхностных слоях кожных покровов, красный же проникает вглубь организма. Поэтому для наружных опухолей будут применяться частицы размером порядка 30 нанометров, а для внутренних новообразований чуть более крупные с </w:t>
      </w:r>
      <w:proofErr w:type="spellStart"/>
      <w:r w:rsidRPr="006D37A8">
        <w:rPr>
          <w:rStyle w:val="a4"/>
          <w:color w:val="000000" w:themeColor="text1"/>
          <w:sz w:val="28"/>
          <w:szCs w:val="28"/>
        </w:rPr>
        <w:t>плазмонным</w:t>
      </w:r>
      <w:proofErr w:type="spellEnd"/>
      <w:r w:rsidRPr="006D37A8">
        <w:rPr>
          <w:rStyle w:val="a4"/>
          <w:color w:val="000000" w:themeColor="text1"/>
          <w:sz w:val="28"/>
          <w:szCs w:val="28"/>
        </w:rPr>
        <w:t xml:space="preserve"> резонансом в красной области спектра</w:t>
      </w:r>
      <w:r w:rsidRPr="006D37A8">
        <w:rPr>
          <w:color w:val="000000" w:themeColor="text1"/>
          <w:sz w:val="28"/>
          <w:szCs w:val="28"/>
        </w:rPr>
        <w:t xml:space="preserve">», — пояснила старший научный сотрудник ФИЦ Красноярский научный центр СО РАН, руководитель лаборатории </w:t>
      </w:r>
      <w:proofErr w:type="spellStart"/>
      <w:r w:rsidRPr="006D37A8">
        <w:rPr>
          <w:color w:val="000000" w:themeColor="text1"/>
          <w:sz w:val="28"/>
          <w:szCs w:val="28"/>
        </w:rPr>
        <w:t>биомолекулярных</w:t>
      </w:r>
      <w:proofErr w:type="spellEnd"/>
      <w:r w:rsidRPr="006D37A8">
        <w:rPr>
          <w:color w:val="000000" w:themeColor="text1"/>
          <w:sz w:val="28"/>
          <w:szCs w:val="28"/>
        </w:rPr>
        <w:t xml:space="preserve"> и медицинских технологий </w:t>
      </w:r>
      <w:proofErr w:type="spellStart"/>
      <w:r w:rsidRPr="006D37A8">
        <w:rPr>
          <w:color w:val="000000" w:themeColor="text1"/>
          <w:sz w:val="28"/>
          <w:szCs w:val="28"/>
        </w:rPr>
        <w:t>КрасГМУ</w:t>
      </w:r>
      <w:proofErr w:type="spellEnd"/>
      <w:r w:rsidRPr="006D37A8">
        <w:rPr>
          <w:color w:val="000000" w:themeColor="text1"/>
          <w:sz w:val="28"/>
          <w:szCs w:val="28"/>
        </w:rPr>
        <w:t xml:space="preserve"> им. проф. В.Ф. </w:t>
      </w:r>
      <w:proofErr w:type="spellStart"/>
      <w:r w:rsidRPr="006D37A8">
        <w:rPr>
          <w:color w:val="000000" w:themeColor="text1"/>
          <w:sz w:val="28"/>
          <w:szCs w:val="28"/>
        </w:rPr>
        <w:t>Войно-Ясенецкого</w:t>
      </w:r>
      <w:proofErr w:type="spellEnd"/>
      <w:r w:rsidRPr="006D37A8">
        <w:rPr>
          <w:color w:val="000000" w:themeColor="text1"/>
          <w:sz w:val="28"/>
          <w:szCs w:val="28"/>
        </w:rPr>
        <w:t xml:space="preserve"> </w:t>
      </w:r>
      <w:r w:rsidRPr="006D37A8">
        <w:rPr>
          <w:rStyle w:val="a5"/>
          <w:color w:val="000000" w:themeColor="text1"/>
          <w:sz w:val="28"/>
          <w:szCs w:val="28"/>
        </w:rPr>
        <w:t xml:space="preserve">Анна </w:t>
      </w:r>
      <w:proofErr w:type="spellStart"/>
      <w:r w:rsidRPr="006D37A8">
        <w:rPr>
          <w:rStyle w:val="a5"/>
          <w:color w:val="000000" w:themeColor="text1"/>
          <w:sz w:val="28"/>
          <w:szCs w:val="28"/>
        </w:rPr>
        <w:t>Кичкайло</w:t>
      </w:r>
      <w:proofErr w:type="spellEnd"/>
      <w:r w:rsidRPr="006D37A8">
        <w:rPr>
          <w:rStyle w:val="a5"/>
          <w:color w:val="000000" w:themeColor="text1"/>
          <w:sz w:val="28"/>
          <w:szCs w:val="28"/>
        </w:rPr>
        <w:t xml:space="preserve"> (Замай)</w:t>
      </w:r>
      <w:r w:rsidRPr="006D37A8">
        <w:rPr>
          <w:color w:val="000000" w:themeColor="text1"/>
          <w:sz w:val="28"/>
          <w:szCs w:val="28"/>
        </w:rPr>
        <w:t>.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rStyle w:val="a5"/>
          <w:color w:val="000000" w:themeColor="text1"/>
          <w:sz w:val="28"/>
          <w:szCs w:val="28"/>
        </w:rPr>
        <w:t>Ученые научились извлекать биологически активные вещества из опилок (</w:t>
      </w:r>
      <w:proofErr w:type="spellStart"/>
      <w:r w:rsidRPr="006D37A8">
        <w:rPr>
          <w:rStyle w:val="a5"/>
          <w:color w:val="000000" w:themeColor="text1"/>
          <w:sz w:val="28"/>
          <w:szCs w:val="28"/>
        </w:rPr>
        <w:t>МедиаИндекс</w:t>
      </w:r>
      <w:proofErr w:type="spellEnd"/>
      <w:r w:rsidRPr="006D37A8">
        <w:rPr>
          <w:rStyle w:val="a5"/>
          <w:color w:val="000000" w:themeColor="text1"/>
          <w:sz w:val="28"/>
          <w:szCs w:val="28"/>
        </w:rPr>
        <w:t xml:space="preserve"> 462)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 xml:space="preserve">Ученые научились извлекать из опилок биологически активные вещества </w:t>
      </w:r>
      <w:proofErr w:type="spellStart"/>
      <w:r w:rsidRPr="006D37A8">
        <w:rPr>
          <w:color w:val="000000" w:themeColor="text1"/>
          <w:sz w:val="28"/>
          <w:szCs w:val="28"/>
        </w:rPr>
        <w:t>дигидрокверцетин</w:t>
      </w:r>
      <w:proofErr w:type="spellEnd"/>
      <w:r w:rsidRPr="006D37A8">
        <w:rPr>
          <w:color w:val="000000" w:themeColor="text1"/>
          <w:sz w:val="28"/>
          <w:szCs w:val="28"/>
        </w:rPr>
        <w:t xml:space="preserve"> и </w:t>
      </w:r>
      <w:proofErr w:type="spellStart"/>
      <w:r w:rsidRPr="006D37A8">
        <w:rPr>
          <w:color w:val="000000" w:themeColor="text1"/>
          <w:sz w:val="28"/>
          <w:szCs w:val="28"/>
        </w:rPr>
        <w:t>арабиногалактан</w:t>
      </w:r>
      <w:proofErr w:type="spellEnd"/>
      <w:r w:rsidRPr="006D37A8">
        <w:rPr>
          <w:color w:val="000000" w:themeColor="text1"/>
          <w:sz w:val="28"/>
          <w:szCs w:val="28"/>
        </w:rPr>
        <w:t xml:space="preserve">. Эти соединения используются в </w:t>
      </w:r>
      <w:r w:rsidRPr="006D37A8">
        <w:rPr>
          <w:color w:val="000000" w:themeColor="text1"/>
          <w:sz w:val="28"/>
          <w:szCs w:val="28"/>
        </w:rPr>
        <w:lastRenderedPageBreak/>
        <w:t xml:space="preserve">медицине, фармацевтической и пищевой промышленности. Например, один из продуктов комплексной переработки древесных отходов — сульфатированный </w:t>
      </w:r>
      <w:proofErr w:type="spellStart"/>
      <w:r w:rsidRPr="006D37A8">
        <w:rPr>
          <w:color w:val="000000" w:themeColor="text1"/>
          <w:sz w:val="28"/>
          <w:szCs w:val="28"/>
        </w:rPr>
        <w:t>арабиногалактан</w:t>
      </w:r>
      <w:proofErr w:type="spellEnd"/>
      <w:r w:rsidRPr="006D37A8">
        <w:rPr>
          <w:color w:val="000000" w:themeColor="text1"/>
          <w:sz w:val="28"/>
          <w:szCs w:val="28"/>
        </w:rPr>
        <w:t xml:space="preserve">, улучшает свертываемость крови и препятствует развитию тромбозов. Результаты исследования опубликованы в журнале </w:t>
      </w:r>
      <w:hyperlink r:id="rId18" w:history="1"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Wood</w:t>
        </w:r>
        <w:proofErr w:type="spellEnd"/>
        <w:r w:rsidRPr="006D37A8">
          <w:rPr>
            <w:rStyle w:val="a6"/>
            <w:color w:val="000000" w:themeColor="text1"/>
            <w:sz w:val="28"/>
            <w:szCs w:val="28"/>
          </w:rPr>
          <w:t xml:space="preserve">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Science</w:t>
        </w:r>
        <w:proofErr w:type="spellEnd"/>
        <w:r w:rsidRPr="006D37A8">
          <w:rPr>
            <w:rStyle w:val="a6"/>
            <w:color w:val="000000" w:themeColor="text1"/>
            <w:sz w:val="28"/>
            <w:szCs w:val="28"/>
          </w:rPr>
          <w:t xml:space="preserve">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and</w:t>
        </w:r>
        <w:proofErr w:type="spellEnd"/>
        <w:r w:rsidRPr="006D37A8">
          <w:rPr>
            <w:rStyle w:val="a6"/>
            <w:color w:val="000000" w:themeColor="text1"/>
            <w:sz w:val="28"/>
            <w:szCs w:val="28"/>
          </w:rPr>
          <w:t xml:space="preserve">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Technology</w:t>
        </w:r>
        <w:proofErr w:type="spellEnd"/>
      </w:hyperlink>
      <w:r w:rsidRPr="006D37A8">
        <w:rPr>
          <w:color w:val="000000" w:themeColor="text1"/>
          <w:sz w:val="28"/>
          <w:szCs w:val="28"/>
        </w:rPr>
        <w:t>.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>«</w:t>
      </w:r>
      <w:r w:rsidRPr="006D37A8">
        <w:rPr>
          <w:rStyle w:val="a4"/>
          <w:color w:val="000000" w:themeColor="text1"/>
          <w:sz w:val="28"/>
          <w:szCs w:val="28"/>
        </w:rPr>
        <w:t xml:space="preserve">Продукты из опилок лиственницы имеют широкие перспективы для практического применения. Полученные вещества используются как в медицине, так и в качестве пищевых добавок. Водорастворимые полимеры на основе сульфатированного </w:t>
      </w:r>
      <w:proofErr w:type="spellStart"/>
      <w:r w:rsidRPr="006D37A8">
        <w:rPr>
          <w:rStyle w:val="a4"/>
          <w:color w:val="000000" w:themeColor="text1"/>
          <w:sz w:val="28"/>
          <w:szCs w:val="28"/>
        </w:rPr>
        <w:t>арабиногалактана</w:t>
      </w:r>
      <w:proofErr w:type="spellEnd"/>
      <w:r w:rsidRPr="006D37A8">
        <w:rPr>
          <w:rStyle w:val="a4"/>
          <w:color w:val="000000" w:themeColor="text1"/>
          <w:sz w:val="28"/>
          <w:szCs w:val="28"/>
        </w:rPr>
        <w:t xml:space="preserve"> могут использоваться в качестве антикоагулянтов — разжижать кровь и препятствовать развитию тромбозов, а также играть роль носителя для целенаправленной доставки лекарств</w:t>
      </w:r>
      <w:r w:rsidRPr="006D37A8">
        <w:rPr>
          <w:color w:val="000000" w:themeColor="text1"/>
          <w:sz w:val="28"/>
          <w:szCs w:val="28"/>
        </w:rPr>
        <w:t xml:space="preserve">», — рассказал доктор химических наук, главный научный сотрудник Института химии и химической технологии ФИЦ КНЦ СО РАН </w:t>
      </w:r>
      <w:r w:rsidRPr="006D37A8">
        <w:rPr>
          <w:rStyle w:val="a5"/>
          <w:color w:val="000000" w:themeColor="text1"/>
          <w:sz w:val="28"/>
          <w:szCs w:val="28"/>
        </w:rPr>
        <w:t xml:space="preserve">Владимир </w:t>
      </w:r>
      <w:proofErr w:type="spellStart"/>
      <w:r w:rsidRPr="006D37A8">
        <w:rPr>
          <w:rStyle w:val="a5"/>
          <w:color w:val="000000" w:themeColor="text1"/>
          <w:sz w:val="28"/>
          <w:szCs w:val="28"/>
        </w:rPr>
        <w:t>Левданский</w:t>
      </w:r>
      <w:proofErr w:type="spellEnd"/>
      <w:r w:rsidRPr="006D37A8">
        <w:rPr>
          <w:color w:val="000000" w:themeColor="text1"/>
          <w:sz w:val="28"/>
          <w:szCs w:val="28"/>
        </w:rPr>
        <w:t>.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rStyle w:val="a5"/>
          <w:color w:val="000000" w:themeColor="text1"/>
          <w:sz w:val="28"/>
          <w:szCs w:val="28"/>
        </w:rPr>
        <w:t xml:space="preserve">Российские ученые повысили твердость стали с помощью лазера и </w:t>
      </w:r>
      <w:proofErr w:type="spellStart"/>
      <w:r w:rsidRPr="006D37A8">
        <w:rPr>
          <w:rStyle w:val="a5"/>
          <w:color w:val="000000" w:themeColor="text1"/>
          <w:sz w:val="28"/>
          <w:szCs w:val="28"/>
        </w:rPr>
        <w:t>наночастиц</w:t>
      </w:r>
      <w:proofErr w:type="spellEnd"/>
      <w:r w:rsidRPr="006D37A8">
        <w:rPr>
          <w:rStyle w:val="a5"/>
          <w:color w:val="000000" w:themeColor="text1"/>
          <w:sz w:val="28"/>
          <w:szCs w:val="28"/>
        </w:rPr>
        <w:t xml:space="preserve"> (</w:t>
      </w:r>
      <w:proofErr w:type="spellStart"/>
      <w:r w:rsidRPr="006D37A8">
        <w:rPr>
          <w:rStyle w:val="a5"/>
          <w:color w:val="000000" w:themeColor="text1"/>
          <w:sz w:val="28"/>
          <w:szCs w:val="28"/>
        </w:rPr>
        <w:t>МедиаИндекс</w:t>
      </w:r>
      <w:proofErr w:type="spellEnd"/>
      <w:r w:rsidRPr="006D37A8">
        <w:rPr>
          <w:rStyle w:val="a5"/>
          <w:color w:val="000000" w:themeColor="text1"/>
          <w:sz w:val="28"/>
          <w:szCs w:val="28"/>
        </w:rPr>
        <w:t xml:space="preserve"> 397)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 xml:space="preserve">Коллектив ученых разработал технологию повышения поверхностной твердости и износостойкости стальных изделий. Исследователи обнаружили, что лазерная обработка и создание упрочненных </w:t>
      </w:r>
      <w:proofErr w:type="spellStart"/>
      <w:r w:rsidRPr="006D37A8">
        <w:rPr>
          <w:color w:val="000000" w:themeColor="text1"/>
          <w:sz w:val="28"/>
          <w:szCs w:val="28"/>
        </w:rPr>
        <w:t>наноуглеродными</w:t>
      </w:r>
      <w:proofErr w:type="spellEnd"/>
      <w:r w:rsidRPr="006D37A8">
        <w:rPr>
          <w:color w:val="000000" w:themeColor="text1"/>
          <w:sz w:val="28"/>
          <w:szCs w:val="28"/>
        </w:rPr>
        <w:t xml:space="preserve"> материалами поверхностных слоев повышают твердость модифицированного материала более чем в пять раз по сравнению с наиболее распространенной технической сталью. Результаты работы опубликованы в журнале </w:t>
      </w:r>
      <w:hyperlink r:id="rId19" w:history="1">
        <w:r w:rsidRPr="006D37A8">
          <w:rPr>
            <w:rStyle w:val="a6"/>
            <w:color w:val="000000" w:themeColor="text1"/>
            <w:sz w:val="28"/>
            <w:szCs w:val="28"/>
          </w:rPr>
          <w:t>Физика металлов и металловедение</w:t>
        </w:r>
      </w:hyperlink>
      <w:r w:rsidRPr="006D37A8">
        <w:rPr>
          <w:color w:val="000000" w:themeColor="text1"/>
          <w:sz w:val="28"/>
          <w:szCs w:val="28"/>
        </w:rPr>
        <w:t>.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 xml:space="preserve">По словам доктора технических наук, заведующего лабораторией аналитических методов исследования вещества Института физики им. Л.В. Киренского ФИЦ КНЦ СО РАН </w:t>
      </w:r>
      <w:r w:rsidRPr="006D37A8">
        <w:rPr>
          <w:rStyle w:val="a5"/>
          <w:color w:val="000000" w:themeColor="text1"/>
          <w:sz w:val="28"/>
          <w:szCs w:val="28"/>
        </w:rPr>
        <w:t>Григория Чурилова</w:t>
      </w:r>
      <w:r w:rsidRPr="006D37A8">
        <w:rPr>
          <w:color w:val="000000" w:themeColor="text1"/>
          <w:sz w:val="28"/>
          <w:szCs w:val="28"/>
        </w:rPr>
        <w:t xml:space="preserve"> преимуществом лазерного метода является возможность бесконтактной, быстрой и строго дозированной передачи энергии на обработанную поверхность металла.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rStyle w:val="a5"/>
          <w:color w:val="000000" w:themeColor="text1"/>
          <w:sz w:val="28"/>
          <w:szCs w:val="28"/>
        </w:rPr>
        <w:t>Ученые выявили самые горячие точки Красноярска (</w:t>
      </w:r>
      <w:proofErr w:type="spellStart"/>
      <w:r w:rsidRPr="006D37A8">
        <w:rPr>
          <w:rStyle w:val="a5"/>
          <w:color w:val="000000" w:themeColor="text1"/>
          <w:sz w:val="28"/>
          <w:szCs w:val="28"/>
        </w:rPr>
        <w:t>МедиаИндекс</w:t>
      </w:r>
      <w:proofErr w:type="spellEnd"/>
      <w:r w:rsidRPr="006D37A8">
        <w:rPr>
          <w:rStyle w:val="a5"/>
          <w:color w:val="000000" w:themeColor="text1"/>
          <w:sz w:val="28"/>
          <w:szCs w:val="28"/>
        </w:rPr>
        <w:t xml:space="preserve"> 356)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 xml:space="preserve">Ученые составили тепловую карту Красноярска. В городе наблюдается два типа тепловых аномалий — природные и связанные с деятельностью человека. По данным спутникового наблюдения разница температур воздуха между пригородом и «горячими точках» возле торгово-развлекательных комплексов или промышленных зон в летнее время достигает 10 градусов Цельсия. Результаты исследования </w:t>
      </w:r>
      <w:hyperlink r:id="rId20" w:history="1">
        <w:r w:rsidRPr="006D37A8">
          <w:rPr>
            <w:rStyle w:val="a6"/>
            <w:color w:val="000000" w:themeColor="text1"/>
            <w:sz w:val="28"/>
            <w:szCs w:val="28"/>
          </w:rPr>
          <w:t xml:space="preserve">представлены на международной конференции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InterCarto</w:t>
        </w:r>
        <w:proofErr w:type="spellEnd"/>
        <w:r w:rsidRPr="006D37A8">
          <w:rPr>
            <w:rStyle w:val="a6"/>
            <w:color w:val="000000" w:themeColor="text1"/>
            <w:sz w:val="28"/>
            <w:szCs w:val="28"/>
          </w:rPr>
          <w:t>/InterGIS-18</w:t>
        </w:r>
      </w:hyperlink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>«</w:t>
      </w:r>
      <w:r w:rsidRPr="006D37A8">
        <w:rPr>
          <w:rStyle w:val="a4"/>
          <w:color w:val="000000" w:themeColor="text1"/>
          <w:sz w:val="28"/>
          <w:szCs w:val="28"/>
        </w:rPr>
        <w:t>Целесообразность изучения городского микроклимата связана с тем, что эта информация помогает понять причины неблагоприятной экологической ситуации в Красноярске, которая, в свою очередь, формируется под влиянием антропогенных факторов</w:t>
      </w:r>
      <w:r w:rsidRPr="006D37A8">
        <w:rPr>
          <w:color w:val="000000" w:themeColor="text1"/>
          <w:sz w:val="28"/>
          <w:szCs w:val="28"/>
        </w:rPr>
        <w:t xml:space="preserve">», — заключил кандидат физико-математических наук, заведующий лабораторией дистанционного зондирования Земли ФИЦ Красноярский научный центр СО РАН </w:t>
      </w:r>
      <w:r w:rsidRPr="006D37A8">
        <w:rPr>
          <w:rStyle w:val="a5"/>
          <w:color w:val="000000" w:themeColor="text1"/>
          <w:sz w:val="28"/>
          <w:szCs w:val="28"/>
        </w:rPr>
        <w:t>Олег Якубайлик</w:t>
      </w:r>
      <w:r w:rsidRPr="006D37A8">
        <w:rPr>
          <w:color w:val="000000" w:themeColor="text1"/>
          <w:sz w:val="28"/>
          <w:szCs w:val="28"/>
        </w:rPr>
        <w:t>.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rStyle w:val="a5"/>
          <w:color w:val="000000" w:themeColor="text1"/>
          <w:sz w:val="28"/>
          <w:szCs w:val="28"/>
        </w:rPr>
        <w:lastRenderedPageBreak/>
        <w:t>Ученые выяснили, как светятся грибы. И создали светящиеся дрожжи (</w:t>
      </w:r>
      <w:proofErr w:type="spellStart"/>
      <w:r w:rsidRPr="006D37A8">
        <w:rPr>
          <w:rStyle w:val="a5"/>
          <w:color w:val="000000" w:themeColor="text1"/>
          <w:sz w:val="28"/>
          <w:szCs w:val="28"/>
        </w:rPr>
        <w:t>МедиаИндекс</w:t>
      </w:r>
      <w:proofErr w:type="spellEnd"/>
      <w:r w:rsidRPr="006D37A8">
        <w:rPr>
          <w:rStyle w:val="a5"/>
          <w:color w:val="000000" w:themeColor="text1"/>
          <w:sz w:val="28"/>
          <w:szCs w:val="28"/>
        </w:rPr>
        <w:t xml:space="preserve"> 330)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 xml:space="preserve">Ученые полностью описали механизм, позволяющий грибам светиться в темноте. Испускание света обеспечивают всего четыре фермента, перенос которых в любые другие организмы делает их светящимися. Чтобы это проиллюстрировать, авторы создали светящиеся в темноте дрожжи.  Результаты исследования </w:t>
      </w:r>
      <w:hyperlink r:id="rId21" w:history="1">
        <w:r w:rsidRPr="006D37A8">
          <w:rPr>
            <w:rStyle w:val="a6"/>
            <w:color w:val="000000" w:themeColor="text1"/>
            <w:sz w:val="28"/>
            <w:szCs w:val="28"/>
          </w:rPr>
          <w:t>опубликованы</w:t>
        </w:r>
      </w:hyperlink>
      <w:r w:rsidRPr="006D37A8">
        <w:rPr>
          <w:color w:val="000000" w:themeColor="text1"/>
          <w:sz w:val="28"/>
          <w:szCs w:val="28"/>
        </w:rPr>
        <w:t xml:space="preserve"> в журнале </w:t>
      </w:r>
      <w:proofErr w:type="spellStart"/>
      <w:r w:rsidRPr="006D37A8">
        <w:rPr>
          <w:color w:val="000000" w:themeColor="text1"/>
          <w:sz w:val="28"/>
          <w:szCs w:val="28"/>
        </w:rPr>
        <w:t>Proceedings</w:t>
      </w:r>
      <w:proofErr w:type="spellEnd"/>
      <w:r w:rsidRPr="006D37A8">
        <w:rPr>
          <w:color w:val="000000" w:themeColor="text1"/>
          <w:sz w:val="28"/>
          <w:szCs w:val="28"/>
        </w:rPr>
        <w:t xml:space="preserve"> </w:t>
      </w:r>
      <w:proofErr w:type="spellStart"/>
      <w:r w:rsidRPr="006D37A8">
        <w:rPr>
          <w:color w:val="000000" w:themeColor="text1"/>
          <w:sz w:val="28"/>
          <w:szCs w:val="28"/>
        </w:rPr>
        <w:t>of</w:t>
      </w:r>
      <w:proofErr w:type="spellEnd"/>
      <w:r w:rsidRPr="006D37A8">
        <w:rPr>
          <w:color w:val="000000" w:themeColor="text1"/>
          <w:sz w:val="28"/>
          <w:szCs w:val="28"/>
        </w:rPr>
        <w:t xml:space="preserve"> </w:t>
      </w:r>
      <w:proofErr w:type="spellStart"/>
      <w:r w:rsidRPr="006D37A8">
        <w:rPr>
          <w:color w:val="000000" w:themeColor="text1"/>
          <w:sz w:val="28"/>
          <w:szCs w:val="28"/>
        </w:rPr>
        <w:t>the</w:t>
      </w:r>
      <w:proofErr w:type="spellEnd"/>
      <w:r w:rsidRPr="006D37A8">
        <w:rPr>
          <w:color w:val="000000" w:themeColor="text1"/>
          <w:sz w:val="28"/>
          <w:szCs w:val="28"/>
        </w:rPr>
        <w:t xml:space="preserve"> </w:t>
      </w:r>
      <w:proofErr w:type="spellStart"/>
      <w:r w:rsidRPr="006D37A8">
        <w:rPr>
          <w:color w:val="000000" w:themeColor="text1"/>
          <w:sz w:val="28"/>
          <w:szCs w:val="28"/>
        </w:rPr>
        <w:t>National</w:t>
      </w:r>
      <w:proofErr w:type="spellEnd"/>
      <w:r w:rsidRPr="006D37A8">
        <w:rPr>
          <w:color w:val="000000" w:themeColor="text1"/>
          <w:sz w:val="28"/>
          <w:szCs w:val="28"/>
        </w:rPr>
        <w:t xml:space="preserve"> </w:t>
      </w:r>
      <w:proofErr w:type="spellStart"/>
      <w:r w:rsidRPr="006D37A8">
        <w:rPr>
          <w:color w:val="000000" w:themeColor="text1"/>
          <w:sz w:val="28"/>
          <w:szCs w:val="28"/>
        </w:rPr>
        <w:t>Academy</w:t>
      </w:r>
      <w:proofErr w:type="spellEnd"/>
      <w:r w:rsidRPr="006D37A8">
        <w:rPr>
          <w:color w:val="000000" w:themeColor="text1"/>
          <w:sz w:val="28"/>
          <w:szCs w:val="28"/>
        </w:rPr>
        <w:t xml:space="preserve"> </w:t>
      </w:r>
      <w:proofErr w:type="spellStart"/>
      <w:r w:rsidRPr="006D37A8">
        <w:rPr>
          <w:color w:val="000000" w:themeColor="text1"/>
          <w:sz w:val="28"/>
          <w:szCs w:val="28"/>
        </w:rPr>
        <w:t>of</w:t>
      </w:r>
      <w:proofErr w:type="spellEnd"/>
      <w:r w:rsidRPr="006D37A8">
        <w:rPr>
          <w:color w:val="000000" w:themeColor="text1"/>
          <w:sz w:val="28"/>
          <w:szCs w:val="28"/>
        </w:rPr>
        <w:t xml:space="preserve"> </w:t>
      </w:r>
      <w:proofErr w:type="spellStart"/>
      <w:r w:rsidRPr="006D37A8">
        <w:rPr>
          <w:color w:val="000000" w:themeColor="text1"/>
          <w:sz w:val="28"/>
          <w:szCs w:val="28"/>
        </w:rPr>
        <w:t>Sciences</w:t>
      </w:r>
      <w:proofErr w:type="spellEnd"/>
      <w:r w:rsidRPr="006D37A8">
        <w:rPr>
          <w:color w:val="000000" w:themeColor="text1"/>
          <w:sz w:val="28"/>
          <w:szCs w:val="28"/>
        </w:rPr>
        <w:t>.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>«</w:t>
      </w:r>
      <w:r w:rsidRPr="006D37A8">
        <w:rPr>
          <w:rStyle w:val="a4"/>
          <w:color w:val="000000" w:themeColor="text1"/>
          <w:sz w:val="28"/>
          <w:szCs w:val="28"/>
        </w:rPr>
        <w:t xml:space="preserve">Если вы понимаете, как устроена </w:t>
      </w:r>
      <w:proofErr w:type="spellStart"/>
      <w:r w:rsidRPr="006D37A8">
        <w:rPr>
          <w:rStyle w:val="a4"/>
          <w:color w:val="000000" w:themeColor="text1"/>
          <w:sz w:val="28"/>
          <w:szCs w:val="28"/>
        </w:rPr>
        <w:t>биолюминесцентная</w:t>
      </w:r>
      <w:proofErr w:type="spellEnd"/>
      <w:r w:rsidRPr="006D37A8">
        <w:rPr>
          <w:rStyle w:val="a4"/>
          <w:color w:val="000000" w:themeColor="text1"/>
          <w:sz w:val="28"/>
          <w:szCs w:val="28"/>
        </w:rPr>
        <w:t xml:space="preserve"> система, то можете добавить в пробирку необходимые компоненты и увидеть свечение. Важным этапом работы было выделение основных ферментов системы свечения грибов — </w:t>
      </w:r>
      <w:proofErr w:type="spellStart"/>
      <w:r w:rsidRPr="006D37A8">
        <w:rPr>
          <w:rStyle w:val="a4"/>
          <w:color w:val="000000" w:themeColor="text1"/>
          <w:sz w:val="28"/>
          <w:szCs w:val="28"/>
        </w:rPr>
        <w:t>люциферина</w:t>
      </w:r>
      <w:proofErr w:type="spellEnd"/>
      <w:r w:rsidRPr="006D37A8">
        <w:rPr>
          <w:rStyle w:val="a4"/>
          <w:color w:val="000000" w:themeColor="text1"/>
          <w:sz w:val="28"/>
          <w:szCs w:val="28"/>
        </w:rPr>
        <w:t xml:space="preserve"> и </w:t>
      </w:r>
      <w:proofErr w:type="spellStart"/>
      <w:r w:rsidRPr="006D37A8">
        <w:rPr>
          <w:rStyle w:val="a4"/>
          <w:color w:val="000000" w:themeColor="text1"/>
          <w:sz w:val="28"/>
          <w:szCs w:val="28"/>
        </w:rPr>
        <w:t>люциферазы</w:t>
      </w:r>
      <w:proofErr w:type="spellEnd"/>
      <w:r w:rsidRPr="006D37A8">
        <w:rPr>
          <w:rStyle w:val="a4"/>
          <w:color w:val="000000" w:themeColor="text1"/>
          <w:sz w:val="28"/>
          <w:szCs w:val="28"/>
        </w:rPr>
        <w:t>. Нам удалось это сделать, используя комбинацию аналитических методов, что и позволило «разобрать» всю систему на составляющие</w:t>
      </w:r>
      <w:r w:rsidRPr="006D37A8">
        <w:rPr>
          <w:color w:val="000000" w:themeColor="text1"/>
          <w:sz w:val="28"/>
          <w:szCs w:val="28"/>
        </w:rPr>
        <w:t xml:space="preserve">», — рассказал один из участников исследования, кандидат биологических наук, научный сотрудник Института биофизики ФИЦ КНЦ СО РАН </w:t>
      </w:r>
      <w:r w:rsidRPr="006D37A8">
        <w:rPr>
          <w:rStyle w:val="a5"/>
          <w:color w:val="000000" w:themeColor="text1"/>
          <w:sz w:val="28"/>
          <w:szCs w:val="28"/>
        </w:rPr>
        <w:t>Константин Пуртов</w:t>
      </w:r>
      <w:r w:rsidRPr="006D37A8">
        <w:rPr>
          <w:color w:val="000000" w:themeColor="text1"/>
          <w:sz w:val="28"/>
          <w:szCs w:val="28"/>
        </w:rPr>
        <w:t>.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rStyle w:val="a5"/>
          <w:color w:val="000000" w:themeColor="text1"/>
          <w:sz w:val="28"/>
          <w:szCs w:val="28"/>
        </w:rPr>
        <w:t>Красноярские ученые нашли простой способ отверждения жидких радиоактивных отходов (</w:t>
      </w:r>
      <w:proofErr w:type="spellStart"/>
      <w:r w:rsidRPr="006D37A8">
        <w:rPr>
          <w:rStyle w:val="a5"/>
          <w:color w:val="000000" w:themeColor="text1"/>
          <w:sz w:val="28"/>
          <w:szCs w:val="28"/>
        </w:rPr>
        <w:t>МедиаИндекс</w:t>
      </w:r>
      <w:proofErr w:type="spellEnd"/>
      <w:r w:rsidRPr="006D37A8">
        <w:rPr>
          <w:rStyle w:val="a5"/>
          <w:color w:val="000000" w:themeColor="text1"/>
          <w:sz w:val="28"/>
          <w:szCs w:val="28"/>
        </w:rPr>
        <w:t xml:space="preserve"> 284)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 xml:space="preserve">Ученые разработали экономичный метод отверждения жидких радиоактивных отходов с высоким содержанием цезия и стронция. Утилизация отходов происходит в щелочной среде при относительно низкой температуре с использованием алюмосиликатных микросфер, выделенных из летучих зол от сжигания угля. Результаты исследования опубликованы в журнале </w:t>
      </w:r>
      <w:hyperlink r:id="rId22" w:history="1"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Journal</w:t>
        </w:r>
        <w:proofErr w:type="spellEnd"/>
        <w:r w:rsidRPr="006D37A8">
          <w:rPr>
            <w:rStyle w:val="a6"/>
            <w:color w:val="000000" w:themeColor="text1"/>
            <w:sz w:val="28"/>
            <w:szCs w:val="28"/>
          </w:rPr>
          <w:t xml:space="preserve">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of</w:t>
        </w:r>
        <w:proofErr w:type="spellEnd"/>
        <w:r w:rsidRPr="006D37A8">
          <w:rPr>
            <w:rStyle w:val="a6"/>
            <w:color w:val="000000" w:themeColor="text1"/>
            <w:sz w:val="28"/>
            <w:szCs w:val="28"/>
          </w:rPr>
          <w:t xml:space="preserve">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Nuclear</w:t>
        </w:r>
        <w:proofErr w:type="spellEnd"/>
        <w:r w:rsidRPr="006D37A8">
          <w:rPr>
            <w:rStyle w:val="a6"/>
            <w:color w:val="000000" w:themeColor="text1"/>
            <w:sz w:val="28"/>
            <w:szCs w:val="28"/>
          </w:rPr>
          <w:t xml:space="preserve">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Materials</w:t>
        </w:r>
        <w:proofErr w:type="spellEnd"/>
      </w:hyperlink>
      <w:r w:rsidRPr="006D37A8">
        <w:rPr>
          <w:color w:val="000000" w:themeColor="text1"/>
          <w:sz w:val="28"/>
          <w:szCs w:val="28"/>
        </w:rPr>
        <w:t>.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>«</w:t>
      </w:r>
      <w:r w:rsidRPr="006D37A8">
        <w:rPr>
          <w:rStyle w:val="a4"/>
          <w:color w:val="000000" w:themeColor="text1"/>
          <w:sz w:val="28"/>
          <w:szCs w:val="28"/>
        </w:rPr>
        <w:t>В результате гидротермальной обработки в закрытом объеме при взаимодействии алюмосиликатного стекла микросфер с растворенными цезием и стронцием образуются кристаллические микросферы. В них цезий включается в состав минералов поллуцит и анальцим, а стронций — в силикат стронция. При этом степень извлечения радиоактивных элементов из щелочных растворов достигает 90-99%</w:t>
      </w:r>
      <w:r w:rsidRPr="006D37A8">
        <w:rPr>
          <w:color w:val="000000" w:themeColor="text1"/>
          <w:sz w:val="28"/>
          <w:szCs w:val="28"/>
        </w:rPr>
        <w:t xml:space="preserve">», — подчеркнула доктор химических наук, ведущий научный сотрудник Института химии и химической технологии ФИЦ КНЦ СО РАН </w:t>
      </w:r>
      <w:r w:rsidRPr="006D37A8">
        <w:rPr>
          <w:rStyle w:val="a5"/>
          <w:color w:val="000000" w:themeColor="text1"/>
          <w:sz w:val="28"/>
          <w:szCs w:val="28"/>
        </w:rPr>
        <w:t>Татьяна Верещагина</w:t>
      </w:r>
      <w:r w:rsidRPr="006D37A8">
        <w:rPr>
          <w:color w:val="000000" w:themeColor="text1"/>
          <w:sz w:val="28"/>
          <w:szCs w:val="28"/>
        </w:rPr>
        <w:t>.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6D37A8">
        <w:rPr>
          <w:rStyle w:val="a5"/>
          <w:color w:val="000000" w:themeColor="text1"/>
          <w:sz w:val="28"/>
          <w:szCs w:val="28"/>
        </w:rPr>
        <w:t>Наноалмазы</w:t>
      </w:r>
      <w:proofErr w:type="spellEnd"/>
      <w:r w:rsidRPr="006D37A8">
        <w:rPr>
          <w:rStyle w:val="a5"/>
          <w:color w:val="000000" w:themeColor="text1"/>
          <w:sz w:val="28"/>
          <w:szCs w:val="28"/>
        </w:rPr>
        <w:t xml:space="preserve"> помогут обнаружить загрязнение воды фенолом (</w:t>
      </w:r>
      <w:proofErr w:type="spellStart"/>
      <w:r w:rsidRPr="006D37A8">
        <w:rPr>
          <w:rStyle w:val="a5"/>
          <w:color w:val="000000" w:themeColor="text1"/>
          <w:sz w:val="28"/>
          <w:szCs w:val="28"/>
        </w:rPr>
        <w:t>МедиаИндекс</w:t>
      </w:r>
      <w:proofErr w:type="spellEnd"/>
      <w:r w:rsidRPr="006D37A8">
        <w:rPr>
          <w:rStyle w:val="a5"/>
          <w:color w:val="000000" w:themeColor="text1"/>
          <w:sz w:val="28"/>
          <w:szCs w:val="28"/>
        </w:rPr>
        <w:t xml:space="preserve"> 252)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 xml:space="preserve">Ученые показали, что детонационные </w:t>
      </w:r>
      <w:proofErr w:type="spellStart"/>
      <w:r w:rsidRPr="006D37A8">
        <w:rPr>
          <w:color w:val="000000" w:themeColor="text1"/>
          <w:sz w:val="28"/>
          <w:szCs w:val="28"/>
        </w:rPr>
        <w:t>наноалмазы</w:t>
      </w:r>
      <w:proofErr w:type="spellEnd"/>
      <w:r w:rsidRPr="006D37A8">
        <w:rPr>
          <w:color w:val="000000" w:themeColor="text1"/>
          <w:sz w:val="28"/>
          <w:szCs w:val="28"/>
        </w:rPr>
        <w:t xml:space="preserve"> можно использовать для выявления фенолов в воде. Открытие позволит проводить оперативный мониторинг загрязнения окружающей среды. Результаты исследования </w:t>
      </w:r>
      <w:hyperlink r:id="rId23" w:history="1">
        <w:r w:rsidRPr="006D37A8">
          <w:rPr>
            <w:rStyle w:val="a6"/>
            <w:color w:val="000000" w:themeColor="text1"/>
            <w:sz w:val="28"/>
            <w:szCs w:val="28"/>
          </w:rPr>
          <w:t xml:space="preserve">опубликованы в журнале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Journal</w:t>
        </w:r>
        <w:proofErr w:type="spellEnd"/>
        <w:r w:rsidRPr="006D37A8">
          <w:rPr>
            <w:rStyle w:val="a6"/>
            <w:color w:val="000000" w:themeColor="text1"/>
            <w:sz w:val="28"/>
            <w:szCs w:val="28"/>
          </w:rPr>
          <w:t xml:space="preserve">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of</w:t>
        </w:r>
        <w:proofErr w:type="spellEnd"/>
        <w:r w:rsidRPr="006D37A8">
          <w:rPr>
            <w:rStyle w:val="a6"/>
            <w:color w:val="000000" w:themeColor="text1"/>
            <w:sz w:val="28"/>
            <w:szCs w:val="28"/>
          </w:rPr>
          <w:t xml:space="preserve">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Nanoscience</w:t>
        </w:r>
        <w:proofErr w:type="spellEnd"/>
        <w:r w:rsidRPr="006D37A8">
          <w:rPr>
            <w:rStyle w:val="a6"/>
            <w:color w:val="000000" w:themeColor="text1"/>
            <w:sz w:val="28"/>
            <w:szCs w:val="28"/>
          </w:rPr>
          <w:t xml:space="preserve">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and</w:t>
        </w:r>
        <w:proofErr w:type="spellEnd"/>
        <w:r w:rsidRPr="006D37A8">
          <w:rPr>
            <w:rStyle w:val="a6"/>
            <w:color w:val="000000" w:themeColor="text1"/>
            <w:sz w:val="28"/>
            <w:szCs w:val="28"/>
          </w:rPr>
          <w:t xml:space="preserve">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Nanotechnology</w:t>
        </w:r>
        <w:proofErr w:type="spellEnd"/>
      </w:hyperlink>
      <w:r w:rsidRPr="006D37A8">
        <w:rPr>
          <w:color w:val="000000" w:themeColor="text1"/>
          <w:sz w:val="28"/>
          <w:szCs w:val="28"/>
        </w:rPr>
        <w:t>.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 xml:space="preserve">По словам доктора биологических наук, заведующего лабораторией </w:t>
      </w:r>
      <w:proofErr w:type="spellStart"/>
      <w:r w:rsidRPr="006D37A8">
        <w:rPr>
          <w:color w:val="000000" w:themeColor="text1"/>
          <w:sz w:val="28"/>
          <w:szCs w:val="28"/>
        </w:rPr>
        <w:t>нанобиотехнологии</w:t>
      </w:r>
      <w:proofErr w:type="spellEnd"/>
      <w:r w:rsidRPr="006D37A8">
        <w:rPr>
          <w:color w:val="000000" w:themeColor="text1"/>
          <w:sz w:val="28"/>
          <w:szCs w:val="28"/>
        </w:rPr>
        <w:t xml:space="preserve"> и биолюминесценции Института биофизики ФИЦ КНЦ СО РАН </w:t>
      </w:r>
      <w:r w:rsidRPr="006D37A8">
        <w:rPr>
          <w:rStyle w:val="a5"/>
          <w:color w:val="000000" w:themeColor="text1"/>
          <w:sz w:val="28"/>
          <w:szCs w:val="28"/>
        </w:rPr>
        <w:t>Владимира Бондаря</w:t>
      </w:r>
      <w:r w:rsidRPr="006D37A8">
        <w:rPr>
          <w:color w:val="000000" w:themeColor="text1"/>
          <w:sz w:val="28"/>
          <w:szCs w:val="28"/>
        </w:rPr>
        <w:t xml:space="preserve"> суспензию модифицированных </w:t>
      </w:r>
      <w:proofErr w:type="spellStart"/>
      <w:r w:rsidRPr="006D37A8">
        <w:rPr>
          <w:color w:val="000000" w:themeColor="text1"/>
          <w:sz w:val="28"/>
          <w:szCs w:val="28"/>
        </w:rPr>
        <w:t>наноалмазов</w:t>
      </w:r>
      <w:proofErr w:type="spellEnd"/>
      <w:r w:rsidRPr="006D37A8">
        <w:rPr>
          <w:color w:val="000000" w:themeColor="text1"/>
          <w:sz w:val="28"/>
          <w:szCs w:val="28"/>
        </w:rPr>
        <w:t xml:space="preserve"> можно многократно высушивать, а после добавления воды она вновь приобретает прежние свойства. Такие </w:t>
      </w:r>
      <w:proofErr w:type="spellStart"/>
      <w:r w:rsidRPr="006D37A8">
        <w:rPr>
          <w:color w:val="000000" w:themeColor="text1"/>
          <w:sz w:val="28"/>
          <w:szCs w:val="28"/>
        </w:rPr>
        <w:t>наноалмазы</w:t>
      </w:r>
      <w:proofErr w:type="spellEnd"/>
      <w:r w:rsidRPr="006D37A8">
        <w:rPr>
          <w:color w:val="000000" w:themeColor="text1"/>
          <w:sz w:val="28"/>
          <w:szCs w:val="28"/>
        </w:rPr>
        <w:t xml:space="preserve"> сохраняют коллоидную </w:t>
      </w:r>
      <w:r w:rsidRPr="006D37A8">
        <w:rPr>
          <w:color w:val="000000" w:themeColor="text1"/>
          <w:sz w:val="28"/>
          <w:szCs w:val="28"/>
        </w:rPr>
        <w:lastRenderedPageBreak/>
        <w:t xml:space="preserve">стабильность после замораживания-оттаивания, после кипячения и </w:t>
      </w:r>
      <w:proofErr w:type="spellStart"/>
      <w:r w:rsidRPr="006D37A8">
        <w:rPr>
          <w:color w:val="000000" w:themeColor="text1"/>
          <w:sz w:val="28"/>
          <w:szCs w:val="28"/>
        </w:rPr>
        <w:t>автоклавирования</w:t>
      </w:r>
      <w:proofErr w:type="spellEnd"/>
      <w:r w:rsidRPr="006D37A8">
        <w:rPr>
          <w:color w:val="000000" w:themeColor="text1"/>
          <w:sz w:val="28"/>
          <w:szCs w:val="28"/>
        </w:rPr>
        <w:t xml:space="preserve">. Ученые отмечают, что исходные </w:t>
      </w:r>
      <w:proofErr w:type="spellStart"/>
      <w:r w:rsidRPr="006D37A8">
        <w:rPr>
          <w:color w:val="000000" w:themeColor="text1"/>
          <w:sz w:val="28"/>
          <w:szCs w:val="28"/>
        </w:rPr>
        <w:t>наноалмазы</w:t>
      </w:r>
      <w:proofErr w:type="spellEnd"/>
      <w:r w:rsidRPr="006D37A8">
        <w:rPr>
          <w:color w:val="000000" w:themeColor="text1"/>
          <w:sz w:val="28"/>
          <w:szCs w:val="28"/>
        </w:rPr>
        <w:t xml:space="preserve"> такими свойствами не обладают, из них крайне сложно получить устойчивую суспензию даже при ее длительной обработке ультразвуком, позволяющим разъединить </w:t>
      </w:r>
      <w:proofErr w:type="spellStart"/>
      <w:r w:rsidRPr="006D37A8">
        <w:rPr>
          <w:color w:val="000000" w:themeColor="text1"/>
          <w:sz w:val="28"/>
          <w:szCs w:val="28"/>
        </w:rPr>
        <w:t>наночастицы</w:t>
      </w:r>
      <w:proofErr w:type="spellEnd"/>
      <w:r w:rsidRPr="006D37A8">
        <w:rPr>
          <w:color w:val="000000" w:themeColor="text1"/>
          <w:sz w:val="28"/>
          <w:szCs w:val="28"/>
        </w:rPr>
        <w:t>.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rStyle w:val="a5"/>
          <w:color w:val="000000" w:themeColor="text1"/>
          <w:sz w:val="28"/>
          <w:szCs w:val="28"/>
        </w:rPr>
        <w:t>Модель дорожной сети города уменьшит количество пробок (</w:t>
      </w:r>
      <w:proofErr w:type="spellStart"/>
      <w:r w:rsidRPr="006D37A8">
        <w:rPr>
          <w:rStyle w:val="a5"/>
          <w:color w:val="000000" w:themeColor="text1"/>
          <w:sz w:val="28"/>
          <w:szCs w:val="28"/>
        </w:rPr>
        <w:t>МедиаИндекс</w:t>
      </w:r>
      <w:proofErr w:type="spellEnd"/>
      <w:r w:rsidRPr="006D37A8">
        <w:rPr>
          <w:rStyle w:val="a5"/>
          <w:color w:val="000000" w:themeColor="text1"/>
          <w:sz w:val="28"/>
          <w:szCs w:val="28"/>
        </w:rPr>
        <w:t xml:space="preserve"> 247)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 xml:space="preserve">Ученые описали дороги краевой столицы с помощью модели графа. Расчеты показали, что в городе есть улицы, перекрытие которых разбивает транспортную сеть на несколько практически несвязанных участков. Результаты моделирования могут быть использованы для снижения количества пробок и транспортной загруженности. Исследование опубликовано в журнале </w:t>
      </w:r>
      <w:hyperlink r:id="rId24" w:history="1"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Journal</w:t>
        </w:r>
        <w:proofErr w:type="spellEnd"/>
        <w:r w:rsidRPr="006D37A8">
          <w:rPr>
            <w:rStyle w:val="a6"/>
            <w:color w:val="000000" w:themeColor="text1"/>
            <w:sz w:val="28"/>
            <w:szCs w:val="28"/>
          </w:rPr>
          <w:t xml:space="preserve">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of</w:t>
        </w:r>
        <w:proofErr w:type="spellEnd"/>
        <w:r w:rsidRPr="006D37A8">
          <w:rPr>
            <w:rStyle w:val="a6"/>
            <w:color w:val="000000" w:themeColor="text1"/>
            <w:sz w:val="28"/>
            <w:szCs w:val="28"/>
          </w:rPr>
          <w:t xml:space="preserve">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Siberian</w:t>
        </w:r>
        <w:proofErr w:type="spellEnd"/>
        <w:r w:rsidRPr="006D37A8">
          <w:rPr>
            <w:rStyle w:val="a6"/>
            <w:color w:val="000000" w:themeColor="text1"/>
            <w:sz w:val="28"/>
            <w:szCs w:val="28"/>
          </w:rPr>
          <w:t xml:space="preserve">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Federal</w:t>
        </w:r>
        <w:proofErr w:type="spellEnd"/>
        <w:r w:rsidRPr="006D37A8">
          <w:rPr>
            <w:rStyle w:val="a6"/>
            <w:color w:val="000000" w:themeColor="text1"/>
            <w:sz w:val="28"/>
            <w:szCs w:val="28"/>
          </w:rPr>
          <w:t xml:space="preserve">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University</w:t>
        </w:r>
        <w:proofErr w:type="spellEnd"/>
        <w:r w:rsidRPr="006D37A8">
          <w:rPr>
            <w:rStyle w:val="a6"/>
            <w:color w:val="000000" w:themeColor="text1"/>
            <w:sz w:val="28"/>
            <w:szCs w:val="28"/>
          </w:rPr>
          <w:t xml:space="preserve">.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Mathematics</w:t>
        </w:r>
        <w:proofErr w:type="spellEnd"/>
        <w:r w:rsidRPr="006D37A8">
          <w:rPr>
            <w:rStyle w:val="a6"/>
            <w:color w:val="000000" w:themeColor="text1"/>
            <w:sz w:val="28"/>
            <w:szCs w:val="28"/>
          </w:rPr>
          <w:t xml:space="preserve">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and</w:t>
        </w:r>
        <w:proofErr w:type="spellEnd"/>
        <w:r w:rsidRPr="006D37A8">
          <w:rPr>
            <w:rStyle w:val="a6"/>
            <w:color w:val="000000" w:themeColor="text1"/>
            <w:sz w:val="28"/>
            <w:szCs w:val="28"/>
          </w:rPr>
          <w:t xml:space="preserve">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Physics</w:t>
        </w:r>
        <w:proofErr w:type="spellEnd"/>
      </w:hyperlink>
      <w:r w:rsidRPr="006D37A8">
        <w:rPr>
          <w:color w:val="000000" w:themeColor="text1"/>
          <w:sz w:val="28"/>
          <w:szCs w:val="28"/>
        </w:rPr>
        <w:t>.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>«</w:t>
      </w:r>
      <w:r w:rsidRPr="006D37A8">
        <w:rPr>
          <w:rStyle w:val="a4"/>
          <w:color w:val="000000" w:themeColor="text1"/>
          <w:sz w:val="28"/>
          <w:szCs w:val="28"/>
        </w:rPr>
        <w:t>С помощью графов мы можем оценить время проезда по улице и в реальном времени отследить поток машин на определенном участке. В перспективе, благодаря модели можно оптимизировать дорожное движение, например, расширить полосы на определенных участках, запретить или наоборот разрешить повороты, улучшить работу светофоров</w:t>
      </w:r>
      <w:r w:rsidRPr="006D37A8">
        <w:rPr>
          <w:color w:val="000000" w:themeColor="text1"/>
          <w:sz w:val="28"/>
          <w:szCs w:val="28"/>
        </w:rPr>
        <w:t xml:space="preserve">», — заключил один из разработчиков модели, доктор физико-математических наук, профессор, ведущий научный сотрудник Института вычислительного моделирования ФИЦ КНЦ СО РАН </w:t>
      </w:r>
      <w:r w:rsidRPr="006D37A8">
        <w:rPr>
          <w:rStyle w:val="a5"/>
          <w:color w:val="000000" w:themeColor="text1"/>
          <w:sz w:val="28"/>
          <w:szCs w:val="28"/>
        </w:rPr>
        <w:t>Михаил Садовский</w:t>
      </w:r>
      <w:r w:rsidRPr="006D37A8">
        <w:rPr>
          <w:color w:val="000000" w:themeColor="text1"/>
          <w:sz w:val="28"/>
          <w:szCs w:val="28"/>
        </w:rPr>
        <w:t>.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rStyle w:val="a5"/>
          <w:color w:val="000000" w:themeColor="text1"/>
          <w:sz w:val="28"/>
          <w:szCs w:val="28"/>
        </w:rPr>
        <w:t>Светящийся белок поможет выявить риск меланомы (</w:t>
      </w:r>
      <w:proofErr w:type="spellStart"/>
      <w:r w:rsidRPr="006D37A8">
        <w:rPr>
          <w:rStyle w:val="a5"/>
          <w:color w:val="000000" w:themeColor="text1"/>
          <w:sz w:val="28"/>
          <w:szCs w:val="28"/>
        </w:rPr>
        <w:t>МедиаИндекс</w:t>
      </w:r>
      <w:proofErr w:type="spellEnd"/>
      <w:r w:rsidRPr="006D37A8">
        <w:rPr>
          <w:rStyle w:val="a5"/>
          <w:color w:val="000000" w:themeColor="text1"/>
          <w:sz w:val="28"/>
          <w:szCs w:val="28"/>
        </w:rPr>
        <w:t xml:space="preserve"> 209)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 xml:space="preserve">Ученые научились выявлять генетические мутации с помощью светящихся белков. Метод позволяет провести диагностику быстро и точно, не требует дорогостоящего оборудования или специальных навыков персонала. Для проверки метода ученые вместе с коллегами из нескольких организаций Красноярска, Новосибирска и Москвы провели поиск мутаций в генах, отвечающих за синтез пигментов меланинов, повышающих риск возникновения меланомы. Результаты исследования </w:t>
      </w:r>
      <w:hyperlink r:id="rId25" w:history="1">
        <w:r w:rsidRPr="006D37A8">
          <w:rPr>
            <w:rStyle w:val="a6"/>
            <w:color w:val="000000" w:themeColor="text1"/>
            <w:sz w:val="28"/>
            <w:szCs w:val="28"/>
          </w:rPr>
          <w:t xml:space="preserve">опубликованы в журнале </w:t>
        </w:r>
        <w:proofErr w:type="spellStart"/>
        <w:r w:rsidRPr="006D37A8">
          <w:rPr>
            <w:rStyle w:val="a6"/>
            <w:color w:val="000000" w:themeColor="text1"/>
            <w:sz w:val="28"/>
            <w:szCs w:val="28"/>
          </w:rPr>
          <w:t>Talanta</w:t>
        </w:r>
        <w:proofErr w:type="spellEnd"/>
      </w:hyperlink>
      <w:r w:rsidRPr="006D37A8">
        <w:rPr>
          <w:color w:val="000000" w:themeColor="text1"/>
          <w:sz w:val="28"/>
          <w:szCs w:val="28"/>
        </w:rPr>
        <w:t>.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>«</w:t>
      </w:r>
      <w:r w:rsidRPr="006D37A8">
        <w:rPr>
          <w:rStyle w:val="a4"/>
          <w:color w:val="000000" w:themeColor="text1"/>
          <w:sz w:val="28"/>
          <w:szCs w:val="28"/>
        </w:rPr>
        <w:t xml:space="preserve">Задача поиска мутаций, связанных с определенными заболеваниями, крайне актуальна. Разработанная нами технология оценки частоты мутаций с помощью </w:t>
      </w:r>
      <w:proofErr w:type="spellStart"/>
      <w:r w:rsidRPr="006D37A8">
        <w:rPr>
          <w:rStyle w:val="a4"/>
          <w:color w:val="000000" w:themeColor="text1"/>
          <w:sz w:val="28"/>
          <w:szCs w:val="28"/>
        </w:rPr>
        <w:t>биолюминесцентных</w:t>
      </w:r>
      <w:proofErr w:type="spellEnd"/>
      <w:r w:rsidRPr="006D37A8">
        <w:rPr>
          <w:rStyle w:val="a4"/>
          <w:color w:val="000000" w:themeColor="text1"/>
          <w:sz w:val="28"/>
          <w:szCs w:val="28"/>
        </w:rPr>
        <w:t xml:space="preserve"> меток может применяться для любого гена и любой мутации. Главное, что это можно сделать быстро, просто и для большого количества образцов</w:t>
      </w:r>
      <w:r w:rsidRPr="006D37A8">
        <w:rPr>
          <w:color w:val="000000" w:themeColor="text1"/>
          <w:sz w:val="28"/>
          <w:szCs w:val="28"/>
        </w:rPr>
        <w:t xml:space="preserve">», — пояснила один из авторов исследования кандидат биологических наук, инженер Института биофизики ФИЦ КНЦ СО РАН </w:t>
      </w:r>
      <w:r w:rsidRPr="006D37A8">
        <w:rPr>
          <w:rStyle w:val="a5"/>
          <w:color w:val="000000" w:themeColor="text1"/>
          <w:sz w:val="28"/>
          <w:szCs w:val="28"/>
        </w:rPr>
        <w:t>Евгения Башмакова</w:t>
      </w:r>
      <w:r w:rsidRPr="006D37A8">
        <w:rPr>
          <w:color w:val="000000" w:themeColor="text1"/>
          <w:sz w:val="28"/>
          <w:szCs w:val="28"/>
        </w:rPr>
        <w:t>.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rStyle w:val="a5"/>
          <w:color w:val="000000" w:themeColor="text1"/>
          <w:sz w:val="28"/>
          <w:szCs w:val="28"/>
        </w:rPr>
        <w:t>Красноярские ученые смоделировали безопасный выход людей с крупных спортивных объектов (</w:t>
      </w:r>
      <w:proofErr w:type="spellStart"/>
      <w:r w:rsidRPr="006D37A8">
        <w:rPr>
          <w:rStyle w:val="a5"/>
          <w:color w:val="000000" w:themeColor="text1"/>
          <w:sz w:val="28"/>
          <w:szCs w:val="28"/>
        </w:rPr>
        <w:t>МедиаИндекс</w:t>
      </w:r>
      <w:proofErr w:type="spellEnd"/>
      <w:r w:rsidRPr="006D37A8">
        <w:rPr>
          <w:rStyle w:val="a5"/>
          <w:color w:val="000000" w:themeColor="text1"/>
          <w:sz w:val="28"/>
          <w:szCs w:val="28"/>
        </w:rPr>
        <w:t xml:space="preserve"> 202)</w:t>
      </w:r>
    </w:p>
    <w:p w:rsidR="00447F14" w:rsidRPr="006D37A8" w:rsidRDefault="00447F14" w:rsidP="006D37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 xml:space="preserve">Ученые разработали сценарии штатного и аварийного выходов людей со стадионов Чемпионата мира по футболу 2018 и объектов Универсиады 2019. </w:t>
      </w:r>
      <w:r w:rsidRPr="006D37A8">
        <w:rPr>
          <w:color w:val="000000" w:themeColor="text1"/>
          <w:sz w:val="28"/>
          <w:szCs w:val="28"/>
        </w:rPr>
        <w:lastRenderedPageBreak/>
        <w:t>Моделирование пешеходных потоков на объектах массового пребывания показало, что беспрепятственное движение людей можно обеспечить за счет объемно-планировочных решений, технических и организационных моментов. Ученые отмечают, что компьютерное моделирование наиболее эффективно применять на стадии проектирования объектов. С помощью выполненных расчетов организаторы соревнований проверили действующие инструкции штатного и аварийного выходов людей с объектов Универсиады и Чемпионата мира.</w:t>
      </w:r>
    </w:p>
    <w:p w:rsidR="00A620D9" w:rsidRPr="00E64AC9" w:rsidRDefault="00447F14" w:rsidP="00447F1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37A8">
        <w:rPr>
          <w:color w:val="000000" w:themeColor="text1"/>
          <w:sz w:val="28"/>
          <w:szCs w:val="28"/>
        </w:rPr>
        <w:t>«</w:t>
      </w:r>
      <w:r w:rsidRPr="006D37A8">
        <w:rPr>
          <w:rStyle w:val="a4"/>
          <w:color w:val="000000" w:themeColor="text1"/>
          <w:sz w:val="28"/>
          <w:szCs w:val="28"/>
        </w:rPr>
        <w:t>Важно правильно организовать пешеходные потоки и спланировать пути эвакуации при проектировании объекта. В противном случае слабые места здания и прилегающей территории, выраженные в продолжительных скоплениях людей в узких местах, будут обнаружены в критический момент — при полной загрузке объекта, в экстренной ситуации. Частично ошибки при проектировании можно исправить во время эксплуатации за счет организационных решений. Проверять эффективность предлагаемых мер нужно не на людях, а с помощью компьютерного моделирования</w:t>
      </w:r>
      <w:r w:rsidRPr="006D37A8">
        <w:rPr>
          <w:color w:val="000000" w:themeColor="text1"/>
          <w:sz w:val="28"/>
          <w:szCs w:val="28"/>
        </w:rPr>
        <w:t xml:space="preserve">», — подчеркнула кандидат физико-математических наук, старший научный сотрудник отдела информационно-телекоммуникационных технологий Института вычислительного моделирования ФИЦ КНЦ СО РАН </w:t>
      </w:r>
      <w:r w:rsidRPr="006D37A8">
        <w:rPr>
          <w:rStyle w:val="a5"/>
          <w:color w:val="000000" w:themeColor="text1"/>
          <w:sz w:val="28"/>
          <w:szCs w:val="28"/>
        </w:rPr>
        <w:t xml:space="preserve">Екатерина </w:t>
      </w:r>
      <w:proofErr w:type="spellStart"/>
      <w:r w:rsidRPr="006D37A8">
        <w:rPr>
          <w:rStyle w:val="a5"/>
          <w:color w:val="000000" w:themeColor="text1"/>
          <w:sz w:val="28"/>
          <w:szCs w:val="28"/>
        </w:rPr>
        <w:t>Кирик</w:t>
      </w:r>
      <w:proofErr w:type="spellEnd"/>
      <w:r w:rsidRPr="006D37A8">
        <w:rPr>
          <w:color w:val="000000" w:themeColor="text1"/>
          <w:sz w:val="28"/>
          <w:szCs w:val="28"/>
        </w:rPr>
        <w:t>.</w:t>
      </w:r>
    </w:p>
    <w:sectPr w:rsidR="00A620D9" w:rsidRPr="00E64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102EA6"/>
    <w:multiLevelType w:val="hybridMultilevel"/>
    <w:tmpl w:val="AE3CC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0D9"/>
    <w:rsid w:val="00023678"/>
    <w:rsid w:val="0006196F"/>
    <w:rsid w:val="000D700F"/>
    <w:rsid w:val="000D7DA2"/>
    <w:rsid w:val="00112BA5"/>
    <w:rsid w:val="002110D7"/>
    <w:rsid w:val="0023427C"/>
    <w:rsid w:val="002C447E"/>
    <w:rsid w:val="002C63D3"/>
    <w:rsid w:val="00357119"/>
    <w:rsid w:val="00447F14"/>
    <w:rsid w:val="004537F3"/>
    <w:rsid w:val="00501D80"/>
    <w:rsid w:val="00521758"/>
    <w:rsid w:val="0056187E"/>
    <w:rsid w:val="005855D8"/>
    <w:rsid w:val="005E6A02"/>
    <w:rsid w:val="005E6BC4"/>
    <w:rsid w:val="00686404"/>
    <w:rsid w:val="006A1A53"/>
    <w:rsid w:val="006D37A8"/>
    <w:rsid w:val="00805D87"/>
    <w:rsid w:val="00827746"/>
    <w:rsid w:val="008572EF"/>
    <w:rsid w:val="008B09D3"/>
    <w:rsid w:val="008C4359"/>
    <w:rsid w:val="00983E1A"/>
    <w:rsid w:val="00A24EE1"/>
    <w:rsid w:val="00A32874"/>
    <w:rsid w:val="00A620D9"/>
    <w:rsid w:val="00AF6C67"/>
    <w:rsid w:val="00B00C8D"/>
    <w:rsid w:val="00B53707"/>
    <w:rsid w:val="00B841C2"/>
    <w:rsid w:val="00B9373D"/>
    <w:rsid w:val="00C03886"/>
    <w:rsid w:val="00DA5E1B"/>
    <w:rsid w:val="00DC34AC"/>
    <w:rsid w:val="00DF1D10"/>
    <w:rsid w:val="00E3518C"/>
    <w:rsid w:val="00E64AC9"/>
    <w:rsid w:val="00EE7A96"/>
    <w:rsid w:val="00F22CD8"/>
    <w:rsid w:val="00F8189A"/>
    <w:rsid w:val="00FD56D6"/>
    <w:rsid w:val="00FE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4AEC56-D8FC-4A88-B208-A797DF9C7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paragraph" w:styleId="3">
    <w:name w:val="heading 3"/>
    <w:basedOn w:val="a"/>
    <w:link w:val="30"/>
    <w:uiPriority w:val="9"/>
    <w:qFormat/>
    <w:rsid w:val="00447F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2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Emphasis"/>
    <w:basedOn w:val="a0"/>
    <w:uiPriority w:val="20"/>
    <w:qFormat/>
    <w:rsid w:val="00A620D9"/>
    <w:rPr>
      <w:i/>
      <w:iCs/>
    </w:rPr>
  </w:style>
  <w:style w:type="character" w:styleId="a5">
    <w:name w:val="Strong"/>
    <w:basedOn w:val="a0"/>
    <w:uiPriority w:val="22"/>
    <w:qFormat/>
    <w:rsid w:val="00A620D9"/>
    <w:rPr>
      <w:b/>
      <w:bCs/>
    </w:rPr>
  </w:style>
  <w:style w:type="character" w:styleId="a6">
    <w:name w:val="Hyperlink"/>
    <w:basedOn w:val="a0"/>
    <w:uiPriority w:val="99"/>
    <w:unhideWhenUsed/>
    <w:rsid w:val="00A620D9"/>
    <w:rPr>
      <w:color w:val="0000FF"/>
      <w:u w:val="single"/>
    </w:rPr>
  </w:style>
  <w:style w:type="character" w:customStyle="1" w:styleId="textexposedshow">
    <w:name w:val="textexposedshow"/>
    <w:basedOn w:val="a0"/>
    <w:rsid w:val="0023427C"/>
  </w:style>
  <w:style w:type="character" w:customStyle="1" w:styleId="30">
    <w:name w:val="Заголовок 3 Знак"/>
    <w:basedOn w:val="a0"/>
    <w:link w:val="3"/>
    <w:uiPriority w:val="9"/>
    <w:rsid w:val="00447F1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elem-infodate">
    <w:name w:val="elem-info__date"/>
    <w:basedOn w:val="a0"/>
    <w:rsid w:val="00447F14"/>
  </w:style>
  <w:style w:type="character" w:customStyle="1" w:styleId="articlearticle-title">
    <w:name w:val="article__article-title"/>
    <w:basedOn w:val="a0"/>
    <w:rsid w:val="00447F14"/>
  </w:style>
  <w:style w:type="paragraph" w:styleId="a7">
    <w:name w:val="Body Text Indent"/>
    <w:basedOn w:val="a"/>
    <w:link w:val="a8"/>
    <w:rsid w:val="008572E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rsid w:val="008572E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64A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64AC9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krasnoyarsk.science/" TargetMode="External"/><Relationship Id="rId13" Type="http://schemas.openxmlformats.org/officeDocument/2006/relationships/hyperlink" Target="https://tass.ru/press/6556" TargetMode="External"/><Relationship Id="rId18" Type="http://schemas.openxmlformats.org/officeDocument/2006/relationships/hyperlink" Target="https://link.springer.com/article/10.1007/s00226-018-1029-7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pnas.org/content/early/2018/11/21/1803615115" TargetMode="External"/><Relationship Id="rId7" Type="http://schemas.openxmlformats.org/officeDocument/2006/relationships/chart" Target="charts/chart3.xml"/><Relationship Id="rId12" Type="http://schemas.openxmlformats.org/officeDocument/2006/relationships/hyperlink" Target="http://ksc.krasn.ru/news/nedelya_nauki_v_akademgorodke/" TargetMode="External"/><Relationship Id="rId17" Type="http://schemas.openxmlformats.org/officeDocument/2006/relationships/hyperlink" Target="http://dx.doi.org/10.1016/j.omtn.2017.08.007" TargetMode="External"/><Relationship Id="rId25" Type="http://schemas.openxmlformats.org/officeDocument/2006/relationships/hyperlink" Target="https://www.sciencedirect.com/science/article/pii/S0039914018306611" TargetMode="External"/><Relationship Id="rId2" Type="http://schemas.openxmlformats.org/officeDocument/2006/relationships/styles" Target="styles.xml"/><Relationship Id="rId16" Type="http://schemas.openxmlformats.org/officeDocument/2006/relationships/hyperlink" Target="http://akson.science/award/winners" TargetMode="External"/><Relationship Id="rId20" Type="http://schemas.openxmlformats.org/officeDocument/2006/relationships/hyperlink" Target="http://intercarto.msu.ru/jour/articles/article637.pdf" TargetMode="Externa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2.png"/><Relationship Id="rId24" Type="http://schemas.openxmlformats.org/officeDocument/2006/relationships/hyperlink" Target="http://elib.sfu-kras.ru/bitstream/handle/2311/71755/sadovsky_bukharova.pdf?sequence=4&amp;isAllowed=y" TargetMode="External"/><Relationship Id="rId5" Type="http://schemas.openxmlformats.org/officeDocument/2006/relationships/chart" Target="charts/chart1.xml"/><Relationship Id="rId15" Type="http://schemas.openxmlformats.org/officeDocument/2006/relationships/image" Target="media/image3.jpeg"/><Relationship Id="rId23" Type="http://schemas.openxmlformats.org/officeDocument/2006/relationships/hyperlink" Target="https://doi.org/10.1166/jnn.2018.15382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link.springer.com/article/10.1134/S0031918X1801005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krasnoyarsk.science/" TargetMode="External"/><Relationship Id="rId14" Type="http://schemas.openxmlformats.org/officeDocument/2006/relationships/hyperlink" Target="http://ksc.krasn.ru/news/krasnoyarskie_uchenye_priglashayut_na_besplatnye_pokazy_nauchno_populyarnykh_filmov/" TargetMode="External"/><Relationship Id="rId22" Type="http://schemas.openxmlformats.org/officeDocument/2006/relationships/hyperlink" Target="https://www.sciencedirect.com/science/article/pii/S0022311518305439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75;&#1086;&#1088;\Desktop\&#1060;&#1048;&#1062;%20&#1076;&#1083;&#1103;%20&#1088;&#1077;&#1083;&#1080;&#1079;&#1086;&#1074;\&#1057;&#1090;&#1072;&#1090;&#1080;&#1089;&#1090;&#1080;&#1082;&#1072;\2018\&#1050;&#1088;&#1072;&#1089;&#1085;&#1086;&#1103;&#1088;&#1089;&#1082;&#1080;&#1081;%20&#1085;&#1072;&#1091;&#1095;&#1085;&#1099;&#1081;%20&#1094;&#1077;&#1085;&#1090;&#1088;%20&#1057;&#1080;&#1073;&#1080;&#1088;&#1089;&#1082;&#1086;&#1075;&#1086;%20&#1086;&#1090;&#1076;&#1077;&#1083;&#1077;&#1085;&#1080;&#1103;%20&#1056;&#1040;&#1053;%20_%2001.01.2018-30.04.2018_%20&#8470;%206_1868549187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5;&#1075;&#1086;&#1088;\Desktop\&#1060;&#1048;&#1062;%20&#1076;&#1083;&#1103;%20&#1088;&#1077;&#1083;&#1080;&#1079;&#1086;&#1074;\&#1057;&#1090;&#1072;&#1090;&#1080;&#1089;&#1090;&#1080;&#1082;&#1072;\2018\&#1050;&#1088;&#1072;&#1089;&#1085;&#1086;&#1103;&#1088;&#1089;&#1082;&#1080;&#1081;%20&#1085;&#1072;&#1091;&#1095;&#1085;&#1099;&#1081;%20&#1094;&#1077;&#1085;&#1090;&#1088;%20&#1057;&#1080;&#1073;&#1080;&#1088;&#1089;&#1082;&#1086;&#1075;&#1086;%20&#1086;&#1090;&#1076;&#1077;&#1083;&#1077;&#1085;&#1080;&#1103;%20&#1056;&#1040;&#1053;%20_%2001.01.2018-30.04.2018_%20&#8470;%206_1868549187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5;&#1075;&#1086;&#1088;\Desktop\&#1060;&#1048;&#1062;%20&#1076;&#1083;&#1103;%20&#1088;&#1077;&#1083;&#1080;&#1079;&#1086;&#1074;\&#1057;&#1090;&#1072;&#1090;&#1080;&#1089;&#1090;&#1080;&#1082;&#1072;\2018\&#1050;&#1088;&#1072;&#1089;&#1085;&#1086;&#1103;&#1088;&#1089;&#1082;&#1080;&#1081;%20&#1085;&#1072;&#1091;&#1095;&#1085;&#1099;&#1081;%20&#1094;&#1077;&#1085;&#1090;&#1088;%20&#1057;&#1080;&#1073;&#1080;&#1088;&#1089;&#1082;&#1086;&#1075;&#1086;%20&#1086;&#1090;&#1076;&#1077;&#1083;&#1077;&#1085;&#1080;&#1103;%20&#1056;&#1040;&#1053;%20_%2001.01.2018-30.04.2018_%20&#8470;%206_186854918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077926176949401"/>
          <c:y val="5.745951579870201E-2"/>
          <c:w val="0.81167679989368413"/>
          <c:h val="0.87316356899361813"/>
        </c:manualLayout>
      </c:layout>
      <c:barChart>
        <c:barDir val="col"/>
        <c:grouping val="clustered"/>
        <c:varyColors val="0"/>
        <c:ser>
          <c:idx val="1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'Сводные данные'!$U$12:$U$23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'Сводные данные'!$W$12:$W$23</c:f>
              <c:numCache>
                <c:formatCode>General</c:formatCode>
                <c:ptCount val="12"/>
                <c:pt idx="0">
                  <c:v>186</c:v>
                </c:pt>
                <c:pt idx="1">
                  <c:v>86</c:v>
                </c:pt>
                <c:pt idx="2">
                  <c:v>60</c:v>
                </c:pt>
                <c:pt idx="3">
                  <c:v>202</c:v>
                </c:pt>
                <c:pt idx="4">
                  <c:v>172</c:v>
                </c:pt>
                <c:pt idx="5">
                  <c:v>102</c:v>
                </c:pt>
                <c:pt idx="6">
                  <c:v>151</c:v>
                </c:pt>
                <c:pt idx="7">
                  <c:v>108</c:v>
                </c:pt>
                <c:pt idx="8">
                  <c:v>96</c:v>
                </c:pt>
                <c:pt idx="9">
                  <c:v>143</c:v>
                </c:pt>
                <c:pt idx="10">
                  <c:v>86</c:v>
                </c:pt>
                <c:pt idx="11">
                  <c:v>111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4365312"/>
        <c:axId val="594365704"/>
      </c:barChart>
      <c:catAx>
        <c:axId val="594365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94365704"/>
        <c:crosses val="autoZero"/>
        <c:auto val="1"/>
        <c:lblAlgn val="ctr"/>
        <c:lblOffset val="100"/>
        <c:noMultiLvlLbl val="0"/>
      </c:catAx>
      <c:valAx>
        <c:axId val="594365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 sz="1200"/>
                  <a:t>Количество упоминаний в СМИ</a:t>
                </a:r>
              </a:p>
            </c:rich>
          </c:tx>
          <c:layout>
            <c:manualLayout>
              <c:xMode val="edge"/>
              <c:yMode val="edge"/>
              <c:x val="1.9383202099737529E-2"/>
              <c:y val="0.1254636152937023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94365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 algn="ctr">
                  <a:defRPr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('СМИ по уровням'!$C$22,'СМИ по уровням'!$D$22,'СМИ по уровням'!$E$22)</c:f>
              <c:strCache>
                <c:ptCount val="3"/>
                <c:pt idx="0">
                  <c:v>Федеральные</c:v>
                </c:pt>
                <c:pt idx="1">
                  <c:v>Региональные</c:v>
                </c:pt>
                <c:pt idx="2">
                  <c:v>Зарубежные</c:v>
                </c:pt>
              </c:strCache>
            </c:strRef>
          </c:cat>
          <c:val>
            <c:numRef>
              <c:f>'СМИ по уровням'!$Q$2:$S$2</c:f>
              <c:numCache>
                <c:formatCode>General</c:formatCode>
                <c:ptCount val="3"/>
                <c:pt idx="0">
                  <c:v>554</c:v>
                </c:pt>
                <c:pt idx="1">
                  <c:v>908</c:v>
                </c:pt>
                <c:pt idx="2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solidFill>
          <a:srgbClr val="FFFFFF"/>
        </a:solidFill>
        <a:ln w="12700">
          <a:noFill/>
        </a:ln>
      </c:spPr>
    </c:plotArea>
    <c:legend>
      <c:legendPos val="b"/>
      <c:overlay val="0"/>
      <c:spPr>
        <a:ln>
          <a:noFill/>
        </a:ln>
      </c:spPr>
    </c:legend>
    <c:plotVisOnly val="1"/>
    <c:dispBlanksAs val="gap"/>
    <c:showDLblsOverMax val="0"/>
  </c:chart>
  <c:spPr>
    <a:solidFill>
      <a:srgbClr val="FFFFFF"/>
    </a:solidFill>
    <a:ln>
      <a:solidFill>
        <a:schemeClr val="tx1"/>
      </a:solidFill>
    </a:ln>
  </c:spPr>
  <c:txPr>
    <a:bodyPr rot="0" vert="horz"/>
    <a:lstStyle/>
    <a:p>
      <a:pPr>
        <a:defRPr lang="en-US" sz="1200" u="none" baseline="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v>Газеты</c:v>
          </c:tx>
          <c:invertIfNegative val="0"/>
          <c:cat>
            <c:strRef>
              <c:f>('СМИ по уровням'!$C$25,'СМИ по уровням'!$D$25,'СМИ по уровням'!$E$25)</c:f>
              <c:strCache>
                <c:ptCount val="3"/>
                <c:pt idx="0">
                  <c:v>Федеральные</c:v>
                </c:pt>
                <c:pt idx="1">
                  <c:v>Региональные</c:v>
                </c:pt>
                <c:pt idx="2">
                  <c:v>Зарубежные</c:v>
                </c:pt>
              </c:strCache>
            </c:strRef>
          </c:cat>
          <c:val>
            <c:numRef>
              <c:f>'СМИ по уровням'!$Q$5:$S$5</c:f>
              <c:numCache>
                <c:formatCode>General</c:formatCode>
                <c:ptCount val="3"/>
                <c:pt idx="0">
                  <c:v>11</c:v>
                </c:pt>
                <c:pt idx="1">
                  <c:v>110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v>Журналы</c:v>
          </c:tx>
          <c:invertIfNegative val="0"/>
          <c:cat>
            <c:strRef>
              <c:f>('СМИ по уровням'!$C$25,'СМИ по уровням'!$D$25,'СМИ по уровням'!$E$25)</c:f>
              <c:strCache>
                <c:ptCount val="3"/>
                <c:pt idx="0">
                  <c:v>Федеральные</c:v>
                </c:pt>
                <c:pt idx="1">
                  <c:v>Региональные</c:v>
                </c:pt>
                <c:pt idx="2">
                  <c:v>Зарубежные</c:v>
                </c:pt>
              </c:strCache>
            </c:strRef>
          </c:cat>
          <c:val>
            <c:numRef>
              <c:f>'СМИ по уровням'!$Q$6:$S$6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v>Информагентства</c:v>
          </c:tx>
          <c:invertIfNegative val="0"/>
          <c:cat>
            <c:strRef>
              <c:f>('СМИ по уровням'!$C$25,'СМИ по уровням'!$D$25,'СМИ по уровням'!$E$25)</c:f>
              <c:strCache>
                <c:ptCount val="3"/>
                <c:pt idx="0">
                  <c:v>Федеральные</c:v>
                </c:pt>
                <c:pt idx="1">
                  <c:v>Региональные</c:v>
                </c:pt>
                <c:pt idx="2">
                  <c:v>Зарубежные</c:v>
                </c:pt>
              </c:strCache>
            </c:strRef>
          </c:cat>
          <c:val>
            <c:numRef>
              <c:f>'СМИ по уровням'!$Q$7:$S$7</c:f>
              <c:numCache>
                <c:formatCode>General</c:formatCode>
                <c:ptCount val="3"/>
                <c:pt idx="0">
                  <c:v>21</c:v>
                </c:pt>
                <c:pt idx="1">
                  <c:v>72</c:v>
                </c:pt>
                <c:pt idx="2">
                  <c:v>1</c:v>
                </c:pt>
              </c:numCache>
            </c:numRef>
          </c:val>
        </c:ser>
        <c:ser>
          <c:idx val="3"/>
          <c:order val="3"/>
          <c:tx>
            <c:v>Интернет</c:v>
          </c:tx>
          <c:invertIfNegative val="0"/>
          <c:cat>
            <c:strRef>
              <c:f>('СМИ по уровням'!$C$25,'СМИ по уровням'!$D$25,'СМИ по уровням'!$E$25)</c:f>
              <c:strCache>
                <c:ptCount val="3"/>
                <c:pt idx="0">
                  <c:v>Федеральные</c:v>
                </c:pt>
                <c:pt idx="1">
                  <c:v>Региональные</c:v>
                </c:pt>
                <c:pt idx="2">
                  <c:v>Зарубежные</c:v>
                </c:pt>
              </c:strCache>
            </c:strRef>
          </c:cat>
          <c:val>
            <c:numRef>
              <c:f>'СМИ по уровням'!$Q$8:$S$8</c:f>
              <c:numCache>
                <c:formatCode>General</c:formatCode>
                <c:ptCount val="3"/>
                <c:pt idx="0">
                  <c:v>469</c:v>
                </c:pt>
                <c:pt idx="1">
                  <c:v>699</c:v>
                </c:pt>
                <c:pt idx="2">
                  <c:v>40</c:v>
                </c:pt>
              </c:numCache>
            </c:numRef>
          </c:val>
        </c:ser>
        <c:ser>
          <c:idx val="4"/>
          <c:order val="4"/>
          <c:tx>
            <c:v>ТВ</c:v>
          </c:tx>
          <c:invertIfNegative val="0"/>
          <c:cat>
            <c:strRef>
              <c:f>('СМИ по уровням'!$C$25,'СМИ по уровням'!$D$25,'СМИ по уровням'!$E$25)</c:f>
              <c:strCache>
                <c:ptCount val="3"/>
                <c:pt idx="0">
                  <c:v>Федеральные</c:v>
                </c:pt>
                <c:pt idx="1">
                  <c:v>Региональные</c:v>
                </c:pt>
                <c:pt idx="2">
                  <c:v>Зарубежные</c:v>
                </c:pt>
              </c:strCache>
            </c:strRef>
          </c:cat>
          <c:val>
            <c:numRef>
              <c:f>'СМИ по уровням'!$Q$9:$S$9</c:f>
              <c:numCache>
                <c:formatCode>General</c:formatCode>
                <c:ptCount val="3"/>
                <c:pt idx="0">
                  <c:v>4</c:v>
                </c:pt>
                <c:pt idx="1">
                  <c:v>23</c:v>
                </c:pt>
                <c:pt idx="2">
                  <c:v>0</c:v>
                </c:pt>
              </c:numCache>
            </c:numRef>
          </c:val>
        </c:ser>
        <c:ser>
          <c:idx val="5"/>
          <c:order val="5"/>
          <c:tx>
            <c:v>Радио</c:v>
          </c:tx>
          <c:invertIfNegative val="0"/>
          <c:cat>
            <c:strRef>
              <c:f>('СМИ по уровням'!$C$25,'СМИ по уровням'!$D$25,'СМИ по уровням'!$E$25)</c:f>
              <c:strCache>
                <c:ptCount val="3"/>
                <c:pt idx="0">
                  <c:v>Федеральные</c:v>
                </c:pt>
                <c:pt idx="1">
                  <c:v>Региональные</c:v>
                </c:pt>
                <c:pt idx="2">
                  <c:v>Зарубежные</c:v>
                </c:pt>
              </c:strCache>
            </c:strRef>
          </c:cat>
          <c:val>
            <c:numRef>
              <c:f>'СМИ по уровням'!$Q$10:$S$10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6"/>
          <c:order val="6"/>
          <c:tx>
            <c:v>Блоги</c:v>
          </c:tx>
          <c:invertIfNegative val="0"/>
          <c:cat>
            <c:strRef>
              <c:f>('СМИ по уровням'!$C$25,'СМИ по уровням'!$D$25,'СМИ по уровням'!$E$25)</c:f>
              <c:strCache>
                <c:ptCount val="3"/>
                <c:pt idx="0">
                  <c:v>Федеральные</c:v>
                </c:pt>
                <c:pt idx="1">
                  <c:v>Региональные</c:v>
                </c:pt>
                <c:pt idx="2">
                  <c:v>Зарубежные</c:v>
                </c:pt>
              </c:strCache>
            </c:strRef>
          </c:cat>
          <c:val>
            <c:numRef>
              <c:f>'СМИ по уровням'!$Q$11:$S$11</c:f>
              <c:numCache>
                <c:formatCode>General</c:formatCode>
                <c:ptCount val="3"/>
                <c:pt idx="0">
                  <c:v>44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95642488"/>
        <c:axId val="495642880"/>
      </c:barChart>
      <c:catAx>
        <c:axId val="49564248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low"/>
        <c:crossAx val="495642880"/>
        <c:crosses val="autoZero"/>
        <c:auto val="0"/>
        <c:lblAlgn val="ctr"/>
        <c:lblOffset val="100"/>
        <c:tickLblSkip val="1"/>
        <c:noMultiLvlLbl val="0"/>
      </c:catAx>
      <c:valAx>
        <c:axId val="495642880"/>
        <c:scaling>
          <c:orientation val="minMax"/>
        </c:scaling>
        <c:delete val="0"/>
        <c:axPos val="t"/>
        <c:numFmt formatCode="General" sourceLinked="1"/>
        <c:majorTickMark val="in"/>
        <c:minorTickMark val="none"/>
        <c:tickLblPos val="nextTo"/>
        <c:crossAx val="495642488"/>
        <c:crosses val="autoZero"/>
        <c:crossBetween val="between"/>
      </c:valAx>
      <c:spPr>
        <a:solidFill>
          <a:srgbClr val="FFFFFF"/>
        </a:solidFill>
        <a:ln w="12700">
          <a:noFill/>
        </a:ln>
      </c:spPr>
    </c:plotArea>
    <c:legend>
      <c:legendPos val="b"/>
      <c:overlay val="0"/>
      <c:spPr>
        <a:ln>
          <a:noFill/>
        </a:ln>
      </c:spPr>
    </c:legend>
    <c:plotVisOnly val="1"/>
    <c:dispBlanksAs val="gap"/>
    <c:showDLblsOverMax val="0"/>
  </c:chart>
  <c:spPr>
    <a:solidFill>
      <a:srgbClr val="FFFFFF"/>
    </a:solidFill>
    <a:ln>
      <a:solidFill>
        <a:schemeClr val="tx1"/>
      </a:solidFill>
    </a:ln>
  </c:spPr>
  <c:txPr>
    <a:bodyPr rot="0" vert="horz"/>
    <a:lstStyle/>
    <a:p>
      <a:pPr>
        <a:defRPr lang="en-US" sz="1200" u="none" baseline="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12</Pages>
  <Words>3332</Words>
  <Characters>18997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Egor Zadereev</cp:lastModifiedBy>
  <cp:revision>5</cp:revision>
  <cp:lastPrinted>2019-01-25T09:20:00Z</cp:lastPrinted>
  <dcterms:created xsi:type="dcterms:W3CDTF">2019-01-25T06:02:00Z</dcterms:created>
  <dcterms:modified xsi:type="dcterms:W3CDTF">2019-01-25T09:21:00Z</dcterms:modified>
</cp:coreProperties>
</file>