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ФЕДЕРАЛЬНОЕ ГОСУДАРСТВЕННОЕ БЮДЖЕТНОЕ НАУЧНОЕ УЧРЕЖДЕНИЕ</w:t>
      </w:r>
      <w:r>
        <w:rPr>
          <w:szCs w:val="24"/>
        </w:rPr>
        <w:t xml:space="preserve"> </w:t>
      </w:r>
      <w:r w:rsidRPr="00E875CC">
        <w:rPr>
          <w:sz w:val="22"/>
          <w:szCs w:val="22"/>
        </w:rPr>
        <w:t>«Федеральный исследовательский центр «Красноярский научный центр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Сибирского отделения Российской академии наук»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( ФИЦ КНЦ СО РАН; КНЦ СО РАН)</w:t>
      </w:r>
    </w:p>
    <w:p w:rsidR="00D3075E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>
        <w:rPr>
          <w:b/>
          <w:sz w:val="22"/>
          <w:szCs w:val="22"/>
        </w:rPr>
        <w:t>ИНСТИТУТ ХИМИИ И ХИМИЧЕСКОЙ ТЕХНОЛОГИИ СИБИРСКОГО ОТДЕЛЕНИЯ РОССИЙСКОЙ АКАДЕМИИ НАУК -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ОБОСОБЛЕННОЕ ПОДРАЗДЕЛЕНИЕ ФИЦ КНЦ СО РАН</w:t>
      </w:r>
    </w:p>
    <w:p w:rsidR="00D3075E" w:rsidRPr="00E875CC" w:rsidRDefault="00D3075E" w:rsidP="00D3075E">
      <w:pPr>
        <w:pBdr>
          <w:between w:val="single" w:sz="4" w:space="1" w:color="auto"/>
        </w:pBdr>
        <w:tabs>
          <w:tab w:val="center" w:pos="4677"/>
          <w:tab w:val="right" w:pos="8364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 w:rsidRPr="00E875CC">
        <w:rPr>
          <w:b/>
          <w:sz w:val="22"/>
          <w:szCs w:val="22"/>
        </w:rPr>
        <w:t>(ИХХТ  СО РАН)</w:t>
      </w:r>
    </w:p>
    <w:p w:rsidR="00152CC7" w:rsidRDefault="00152CC7"/>
    <w:p w:rsidR="00D3075E" w:rsidRDefault="00D3075E"/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D3075E" w:rsidRPr="00B929C4" w:rsidTr="00867862">
        <w:tc>
          <w:tcPr>
            <w:tcW w:w="5148" w:type="dxa"/>
            <w:shd w:val="clear" w:color="auto" w:fill="auto"/>
          </w:tcPr>
          <w:p w:rsidR="00D3075E" w:rsidRPr="00B929C4" w:rsidRDefault="00D3075E" w:rsidP="00D307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D3075E" w:rsidRPr="00B929C4" w:rsidRDefault="00D3075E" w:rsidP="00867862">
            <w:pPr>
              <w:spacing w:after="120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Директор ИХХТ СО РАН 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______________  Н.В. Чесноков  </w:t>
            </w:r>
          </w:p>
          <w:p w:rsidR="00D3075E" w:rsidRPr="00B929C4" w:rsidRDefault="00D3075E" w:rsidP="004E779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«___» _______________ 201</w:t>
            </w:r>
            <w:r w:rsidR="004E7798">
              <w:rPr>
                <w:bCs/>
                <w:color w:val="000000"/>
                <w:sz w:val="26"/>
                <w:szCs w:val="26"/>
              </w:rPr>
              <w:t>7</w:t>
            </w:r>
            <w:r w:rsidRPr="00B929C4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CE569D">
      <w:pPr>
        <w:pStyle w:val="a3"/>
        <w:ind w:firstLine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E569D">
        <w:rPr>
          <w:b/>
          <w:sz w:val="28"/>
          <w:szCs w:val="28"/>
        </w:rPr>
        <w:t xml:space="preserve"> </w:t>
      </w:r>
      <w:r w:rsidR="00CE569D" w:rsidRPr="00CE569D">
        <w:rPr>
          <w:b/>
          <w:sz w:val="28"/>
          <w:szCs w:val="28"/>
        </w:rPr>
        <w:t>ВСТУПИТЕЛЬНЫХ ИСПЫТАНИЙ</w:t>
      </w:r>
      <w:r w:rsidR="00CE569D">
        <w:rPr>
          <w:b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 xml:space="preserve">для поступающих на обучение по программам подготовки </w:t>
      </w:r>
      <w:r w:rsidR="00CE569D">
        <w:rPr>
          <w:bCs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>научно-педагогических  кадров в аспирантуре</w:t>
      </w:r>
    </w:p>
    <w:p w:rsidR="00CE569D" w:rsidRDefault="00CE569D" w:rsidP="00CE569D">
      <w:pPr>
        <w:pStyle w:val="a3"/>
        <w:ind w:firstLine="0"/>
        <w:jc w:val="center"/>
        <w:rPr>
          <w:bCs/>
          <w:sz w:val="28"/>
          <w:szCs w:val="28"/>
        </w:rPr>
      </w:pPr>
    </w:p>
    <w:p w:rsidR="00D3075E" w:rsidRDefault="004E7798" w:rsidP="00D3075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3075E">
        <w:rPr>
          <w:bCs/>
          <w:sz w:val="28"/>
          <w:szCs w:val="28"/>
        </w:rPr>
        <w:t xml:space="preserve">аправление </w:t>
      </w:r>
      <w:r>
        <w:rPr>
          <w:bCs/>
          <w:sz w:val="28"/>
          <w:szCs w:val="28"/>
        </w:rPr>
        <w:t xml:space="preserve">подготовки </w:t>
      </w:r>
      <w:r w:rsidR="00D3075E">
        <w:rPr>
          <w:bCs/>
          <w:sz w:val="28"/>
          <w:szCs w:val="28"/>
        </w:rPr>
        <w:t xml:space="preserve">04.06.01 </w:t>
      </w:r>
      <w:r w:rsidR="00872190">
        <w:rPr>
          <w:bCs/>
          <w:sz w:val="28"/>
          <w:szCs w:val="28"/>
        </w:rPr>
        <w:t>х</w:t>
      </w:r>
      <w:r w:rsidR="00D3075E">
        <w:rPr>
          <w:bCs/>
          <w:sz w:val="28"/>
          <w:szCs w:val="28"/>
        </w:rPr>
        <w:t>имические науки</w:t>
      </w:r>
    </w:p>
    <w:p w:rsidR="00D3075E" w:rsidRDefault="00047DCC" w:rsidP="00D3075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программы</w:t>
      </w:r>
      <w:r w:rsidR="000C4796">
        <w:rPr>
          <w:bCs/>
          <w:sz w:val="28"/>
          <w:szCs w:val="28"/>
        </w:rPr>
        <w:t xml:space="preserve"> </w:t>
      </w:r>
      <w:r w:rsidR="00D3075E">
        <w:rPr>
          <w:bCs/>
          <w:sz w:val="28"/>
          <w:szCs w:val="28"/>
        </w:rPr>
        <w:t>02.00.04</w:t>
      </w:r>
      <w:r w:rsidR="00872190">
        <w:rPr>
          <w:bCs/>
          <w:sz w:val="28"/>
          <w:szCs w:val="28"/>
        </w:rPr>
        <w:t xml:space="preserve"> ф</w:t>
      </w:r>
      <w:r w:rsidR="00D3075E">
        <w:rPr>
          <w:bCs/>
          <w:sz w:val="28"/>
          <w:szCs w:val="28"/>
        </w:rPr>
        <w:t>изическая химия</w:t>
      </w: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  <w:bookmarkStart w:id="0" w:name="_GoBack"/>
      <w:bookmarkEnd w:id="0"/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D3075E" w:rsidRDefault="00D3075E">
      <w:pPr>
        <w:spacing w:after="200" w:line="276" w:lineRule="auto"/>
        <w:jc w:val="left"/>
      </w:pPr>
      <w:r>
        <w:br w:type="page"/>
      </w:r>
    </w:p>
    <w:p w:rsidR="000C4796" w:rsidRDefault="000C4796">
      <w:pPr>
        <w:spacing w:after="200" w:line="276" w:lineRule="auto"/>
        <w:jc w:val="left"/>
        <w:rPr>
          <w:noProof/>
        </w:rPr>
      </w:pPr>
    </w:p>
    <w:p w:rsidR="000C4796" w:rsidRPr="00AE04B4" w:rsidRDefault="000C4796" w:rsidP="005C79C0">
      <w:pPr>
        <w:pStyle w:val="ac"/>
        <w:numPr>
          <w:ilvl w:val="0"/>
          <w:numId w:val="5"/>
        </w:numPr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AE04B4">
        <w:rPr>
          <w:b/>
          <w:sz w:val="26"/>
          <w:szCs w:val="26"/>
        </w:rPr>
        <w:t>Общие положения</w:t>
      </w:r>
    </w:p>
    <w:p w:rsidR="000C4796" w:rsidRDefault="000C4796" w:rsidP="000C4796">
      <w:pPr>
        <w:pStyle w:val="ac"/>
        <w:spacing w:after="200" w:line="276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>Программа предназначена для поступающих в аспирантуру Ф</w:t>
      </w:r>
      <w:r w:rsidRPr="000C4796">
        <w:rPr>
          <w:sz w:val="26"/>
          <w:szCs w:val="26"/>
        </w:rPr>
        <w:t>едерально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научно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0C4796">
        <w:rPr>
          <w:sz w:val="26"/>
          <w:szCs w:val="26"/>
        </w:rPr>
        <w:t xml:space="preserve"> «Федеральный исследовательский центр «Красноярский научный центр</w:t>
      </w:r>
      <w:r>
        <w:rPr>
          <w:sz w:val="26"/>
          <w:szCs w:val="26"/>
        </w:rPr>
        <w:t xml:space="preserve"> </w:t>
      </w:r>
      <w:r w:rsidRPr="000C4796">
        <w:rPr>
          <w:sz w:val="26"/>
          <w:szCs w:val="26"/>
        </w:rPr>
        <w:t>Сибирского отделения Российской академии наук»</w:t>
      </w:r>
      <w:r>
        <w:rPr>
          <w:sz w:val="26"/>
          <w:szCs w:val="26"/>
        </w:rPr>
        <w:t xml:space="preserve"> (далее ФИЦ КНЦ СО РАН) по направлению подготовки </w:t>
      </w:r>
      <w:r w:rsidR="001A5A59" w:rsidRPr="001A5A59">
        <w:rPr>
          <w:sz w:val="26"/>
          <w:szCs w:val="26"/>
        </w:rPr>
        <w:t xml:space="preserve">04.06.01 </w:t>
      </w:r>
      <w:r w:rsidR="00C571AA">
        <w:rPr>
          <w:sz w:val="26"/>
          <w:szCs w:val="26"/>
        </w:rPr>
        <w:t>(х</w:t>
      </w:r>
      <w:r w:rsidR="001A5A59" w:rsidRPr="001A5A59">
        <w:rPr>
          <w:sz w:val="26"/>
          <w:szCs w:val="26"/>
        </w:rPr>
        <w:t>имические науки</w:t>
      </w:r>
      <w:r w:rsidR="00C571AA">
        <w:rPr>
          <w:sz w:val="26"/>
          <w:szCs w:val="26"/>
        </w:rPr>
        <w:t>)</w:t>
      </w:r>
      <w:r w:rsidR="001A5A59">
        <w:rPr>
          <w:sz w:val="26"/>
          <w:szCs w:val="26"/>
        </w:rPr>
        <w:t xml:space="preserve">, </w:t>
      </w:r>
      <w:r w:rsidR="00EA5D8F">
        <w:rPr>
          <w:sz w:val="26"/>
          <w:szCs w:val="26"/>
        </w:rPr>
        <w:t xml:space="preserve">по </w:t>
      </w:r>
      <w:r w:rsidR="001A5A59">
        <w:rPr>
          <w:sz w:val="26"/>
          <w:szCs w:val="26"/>
        </w:rPr>
        <w:t>образовательн</w:t>
      </w:r>
      <w:r w:rsidR="00EA5D8F">
        <w:rPr>
          <w:sz w:val="26"/>
          <w:szCs w:val="26"/>
        </w:rPr>
        <w:t>ой</w:t>
      </w:r>
      <w:r w:rsidR="001A5A59">
        <w:rPr>
          <w:sz w:val="26"/>
          <w:szCs w:val="26"/>
        </w:rPr>
        <w:t xml:space="preserve"> программ</w:t>
      </w:r>
      <w:r w:rsidR="00EA5D8F">
        <w:rPr>
          <w:sz w:val="26"/>
          <w:szCs w:val="26"/>
        </w:rPr>
        <w:t xml:space="preserve">е (специальности) </w:t>
      </w:r>
      <w:r w:rsidR="001A5A59">
        <w:rPr>
          <w:sz w:val="26"/>
          <w:szCs w:val="26"/>
        </w:rPr>
        <w:t xml:space="preserve"> </w:t>
      </w:r>
      <w:r w:rsidR="001A5A59" w:rsidRPr="001A5A59">
        <w:rPr>
          <w:sz w:val="26"/>
          <w:szCs w:val="26"/>
        </w:rPr>
        <w:t xml:space="preserve">02.00.04 </w:t>
      </w:r>
      <w:r w:rsidR="00C571AA">
        <w:rPr>
          <w:sz w:val="26"/>
          <w:szCs w:val="26"/>
        </w:rPr>
        <w:t>(</w:t>
      </w:r>
      <w:r w:rsidR="001A5A59" w:rsidRPr="001A5A59">
        <w:rPr>
          <w:sz w:val="26"/>
          <w:szCs w:val="26"/>
        </w:rPr>
        <w:t>физическая химия</w:t>
      </w:r>
      <w:r w:rsidR="00C571AA">
        <w:rPr>
          <w:sz w:val="26"/>
          <w:szCs w:val="26"/>
        </w:rPr>
        <w:t>)</w:t>
      </w:r>
      <w:r w:rsidR="001A5A59">
        <w:rPr>
          <w:sz w:val="26"/>
          <w:szCs w:val="26"/>
        </w:rPr>
        <w:t xml:space="preserve">. </w:t>
      </w:r>
    </w:p>
    <w:p w:rsidR="00907A05" w:rsidRPr="001B4071" w:rsidRDefault="00907A05" w:rsidP="001B4071">
      <w:pPr>
        <w:pStyle w:val="ac"/>
        <w:spacing w:after="200" w:line="276" w:lineRule="auto"/>
        <w:ind w:left="0" w:firstLine="426"/>
        <w:rPr>
          <w:sz w:val="26"/>
          <w:szCs w:val="26"/>
          <w:lang w:val="ru-RU"/>
        </w:rPr>
      </w:pPr>
      <w:r w:rsidRPr="00907A05">
        <w:rPr>
          <w:sz w:val="26"/>
          <w:szCs w:val="26"/>
        </w:rPr>
        <w:t>Программа является руководящим учебно-методическим документом для целенаправленной подготовки к вступительному испытанию.</w:t>
      </w:r>
    </w:p>
    <w:p w:rsidR="00907A05" w:rsidRPr="00907A05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 xml:space="preserve">Для проведения экзаменов приказом директора </w:t>
      </w:r>
      <w:r w:rsidR="001B4071">
        <w:rPr>
          <w:sz w:val="26"/>
          <w:szCs w:val="26"/>
        </w:rPr>
        <w:t>ФИЦ</w:t>
      </w:r>
      <w:r w:rsidR="001B4071" w:rsidRPr="00907A05">
        <w:rPr>
          <w:sz w:val="26"/>
          <w:szCs w:val="26"/>
        </w:rPr>
        <w:t xml:space="preserve"> </w:t>
      </w:r>
      <w:r w:rsidR="001B4071">
        <w:rPr>
          <w:sz w:val="26"/>
          <w:szCs w:val="26"/>
        </w:rPr>
        <w:t xml:space="preserve">КНЦ </w:t>
      </w:r>
      <w:r w:rsidR="001B4071" w:rsidRPr="00907A05">
        <w:rPr>
          <w:sz w:val="26"/>
          <w:szCs w:val="26"/>
        </w:rPr>
        <w:t xml:space="preserve">СО РАН </w:t>
      </w:r>
      <w:r w:rsidRPr="00907A05">
        <w:rPr>
          <w:sz w:val="26"/>
          <w:szCs w:val="26"/>
        </w:rPr>
        <w:t>создается экзаменационная комиссия, которая формируется из научных сотрудников</w:t>
      </w:r>
      <w:r w:rsidR="001B4071">
        <w:rPr>
          <w:sz w:val="26"/>
          <w:szCs w:val="26"/>
          <w:lang w:val="ru-RU"/>
        </w:rPr>
        <w:t xml:space="preserve"> ИХХТ СО РАН</w:t>
      </w:r>
      <w:r w:rsidRPr="00907A05">
        <w:rPr>
          <w:sz w:val="26"/>
          <w:szCs w:val="26"/>
        </w:rPr>
        <w:t>.</w:t>
      </w:r>
    </w:p>
    <w:p w:rsidR="00392233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>Работа экзаменационной комиссии прово</w:t>
      </w:r>
      <w:r w:rsidR="00AE04B4">
        <w:rPr>
          <w:sz w:val="26"/>
          <w:szCs w:val="26"/>
        </w:rPr>
        <w:t>дится в сроки, предусмотренные П</w:t>
      </w:r>
      <w:r w:rsidR="00392233">
        <w:rPr>
          <w:sz w:val="26"/>
          <w:szCs w:val="26"/>
        </w:rPr>
        <w:t>равилами приема в аспирантуру ФИЦ</w:t>
      </w:r>
      <w:r w:rsidRPr="00907A05">
        <w:rPr>
          <w:sz w:val="26"/>
          <w:szCs w:val="26"/>
        </w:rPr>
        <w:t xml:space="preserve"> </w:t>
      </w:r>
      <w:r w:rsidR="00392233">
        <w:rPr>
          <w:sz w:val="26"/>
          <w:szCs w:val="26"/>
        </w:rPr>
        <w:t xml:space="preserve">КНЦ </w:t>
      </w:r>
      <w:r w:rsidRPr="00907A05">
        <w:rPr>
          <w:sz w:val="26"/>
          <w:szCs w:val="26"/>
        </w:rPr>
        <w:t>СО РАН.</w:t>
      </w:r>
    </w:p>
    <w:p w:rsidR="00392233" w:rsidRDefault="00392233" w:rsidP="00392233">
      <w:pPr>
        <w:pStyle w:val="ac"/>
        <w:spacing w:after="200" w:line="276" w:lineRule="auto"/>
        <w:ind w:firstLine="426"/>
        <w:rPr>
          <w:sz w:val="26"/>
          <w:szCs w:val="26"/>
        </w:rPr>
      </w:pPr>
    </w:p>
    <w:p w:rsidR="00392233" w:rsidRPr="0009147E" w:rsidRDefault="00392233" w:rsidP="00392233">
      <w:pPr>
        <w:pStyle w:val="ac"/>
        <w:numPr>
          <w:ilvl w:val="0"/>
          <w:numId w:val="5"/>
        </w:numPr>
        <w:spacing w:after="200" w:line="276" w:lineRule="auto"/>
        <w:ind w:left="426" w:hanging="426"/>
        <w:jc w:val="center"/>
        <w:rPr>
          <w:b/>
          <w:sz w:val="26"/>
          <w:szCs w:val="26"/>
        </w:rPr>
      </w:pPr>
      <w:r w:rsidRPr="0009147E">
        <w:rPr>
          <w:b/>
          <w:sz w:val="26"/>
          <w:szCs w:val="26"/>
        </w:rPr>
        <w:t xml:space="preserve">Форма проведения экзамена и критерии оценки </w:t>
      </w:r>
    </w:p>
    <w:p w:rsidR="00392233" w:rsidRPr="00392233" w:rsidRDefault="00392233" w:rsidP="00392233">
      <w:pPr>
        <w:spacing w:after="200" w:line="276" w:lineRule="auto"/>
        <w:ind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Вступительный </w:t>
      </w:r>
      <w:r w:rsidRPr="00C571AA">
        <w:rPr>
          <w:sz w:val="26"/>
          <w:szCs w:val="26"/>
        </w:rPr>
        <w:t xml:space="preserve">экзамен проводится в устной форме. Экзаменационный билет содержит </w:t>
      </w:r>
      <w:r w:rsidR="00AE04B4" w:rsidRPr="00C571AA">
        <w:rPr>
          <w:sz w:val="26"/>
          <w:szCs w:val="26"/>
        </w:rPr>
        <w:t xml:space="preserve">три </w:t>
      </w:r>
      <w:r w:rsidRPr="00C571AA">
        <w:rPr>
          <w:sz w:val="26"/>
          <w:szCs w:val="26"/>
        </w:rPr>
        <w:t>теоретическ</w:t>
      </w:r>
      <w:r w:rsidRPr="00392233">
        <w:rPr>
          <w:sz w:val="26"/>
          <w:szCs w:val="26"/>
        </w:rPr>
        <w:t>их вопроса. Вступительный экзамен проводится устно.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>Результаты вступительного экзамена</w:t>
      </w:r>
      <w:r w:rsidR="00C571AA">
        <w:rPr>
          <w:sz w:val="26"/>
          <w:szCs w:val="26"/>
        </w:rPr>
        <w:t xml:space="preserve"> определяются оценками по пяти­</w:t>
      </w:r>
      <w:r w:rsidRPr="00392233">
        <w:rPr>
          <w:sz w:val="26"/>
          <w:szCs w:val="26"/>
        </w:rPr>
        <w:t>балльной шкале.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>Критерии оценивания: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«5» - ясный, точный, уверенный и исчерпывающий ответ на </w:t>
      </w:r>
      <w:r w:rsidR="00C571AA">
        <w:rPr>
          <w:sz w:val="26"/>
          <w:szCs w:val="26"/>
        </w:rPr>
        <w:t>все вопросы</w:t>
      </w:r>
      <w:r w:rsidRPr="00392233">
        <w:rPr>
          <w:sz w:val="26"/>
          <w:szCs w:val="26"/>
        </w:rPr>
        <w:t xml:space="preserve"> экзаменационного билета. Теоретический материал освоен не менее чем на 90%;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«4» - ясный, точный и уверенный ответ на </w:t>
      </w:r>
      <w:r w:rsidR="00C571AA">
        <w:rPr>
          <w:sz w:val="26"/>
          <w:szCs w:val="26"/>
        </w:rPr>
        <w:t>все вопросы</w:t>
      </w:r>
      <w:r w:rsidRPr="00392233">
        <w:rPr>
          <w:sz w:val="26"/>
          <w:szCs w:val="26"/>
        </w:rPr>
        <w:t xml:space="preserve"> билета, требующий несущественных дополнений (ответ на 1-2 уточняющих вопроса в целом по билету). Теоретический матер</w:t>
      </w:r>
      <w:r w:rsidR="00C571AA">
        <w:rPr>
          <w:sz w:val="26"/>
          <w:szCs w:val="26"/>
        </w:rPr>
        <w:t>иал освоен не менее чем на 80</w:t>
      </w:r>
      <w:r w:rsidRPr="00392233">
        <w:rPr>
          <w:sz w:val="26"/>
          <w:szCs w:val="26"/>
        </w:rPr>
        <w:t>%;</w:t>
      </w:r>
    </w:p>
    <w:p w:rsidR="00392233" w:rsidRPr="00047DCC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  <w:lang w:val="ru-RU"/>
        </w:rPr>
      </w:pPr>
      <w:r w:rsidRPr="00392233">
        <w:rPr>
          <w:sz w:val="26"/>
          <w:szCs w:val="26"/>
        </w:rPr>
        <w:t xml:space="preserve">Оценка «3» - ответ на </w:t>
      </w:r>
      <w:r w:rsidR="00C571AA">
        <w:rPr>
          <w:sz w:val="26"/>
          <w:szCs w:val="26"/>
        </w:rPr>
        <w:t>все вопросы</w:t>
      </w:r>
      <w:r w:rsidRPr="00392233">
        <w:rPr>
          <w:sz w:val="26"/>
          <w:szCs w:val="26"/>
        </w:rPr>
        <w:t xml:space="preserve"> билета, требующий существенных дополнений (ответ на 2-4 уточняющих вопроса в целом по билету), при условии раскрытия основного содержания. Теоретический материал освоен не менее чем на 60%</w:t>
      </w:r>
      <w:r w:rsidR="00047DCC">
        <w:rPr>
          <w:sz w:val="26"/>
          <w:szCs w:val="26"/>
          <w:lang w:val="ru-RU"/>
        </w:rPr>
        <w:t>;</w:t>
      </w:r>
    </w:p>
    <w:p w:rsidR="00392233" w:rsidRPr="00392233" w:rsidRDefault="00392233" w:rsidP="00392233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392233">
        <w:rPr>
          <w:sz w:val="26"/>
          <w:szCs w:val="26"/>
        </w:rPr>
        <w:t>Оценка «2» - отсутствие ответа на вопросы билета; ответ только на один</w:t>
      </w:r>
      <w:r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 xml:space="preserve">из вопросов; попытка ответа на </w:t>
      </w:r>
      <w:r w:rsidR="00C571AA">
        <w:rPr>
          <w:sz w:val="26"/>
          <w:szCs w:val="26"/>
        </w:rPr>
        <w:t>все вопросы</w:t>
      </w:r>
      <w:r w:rsidRPr="00392233">
        <w:rPr>
          <w:sz w:val="26"/>
          <w:szCs w:val="26"/>
        </w:rPr>
        <w:t xml:space="preserve"> без раскрытия основного содержания; подмена ответа на вопросы экзаменационного билета ответом на смежные вопросы (относящиеся к тем же темам); несанкционированный доступ к учебным материалам</w:t>
      </w:r>
      <w:r w:rsidR="006B010F">
        <w:rPr>
          <w:sz w:val="26"/>
          <w:szCs w:val="26"/>
        </w:rPr>
        <w:t xml:space="preserve">. </w:t>
      </w:r>
      <w:r w:rsidRPr="00392233">
        <w:rPr>
          <w:sz w:val="26"/>
          <w:szCs w:val="26"/>
        </w:rPr>
        <w:t xml:space="preserve"> Теоретически</w:t>
      </w:r>
      <w:r w:rsidR="006B010F">
        <w:rPr>
          <w:sz w:val="26"/>
          <w:szCs w:val="26"/>
        </w:rPr>
        <w:t>й материал освоен менее чем на 6</w:t>
      </w:r>
      <w:r w:rsidRPr="00392233">
        <w:rPr>
          <w:sz w:val="26"/>
          <w:szCs w:val="26"/>
        </w:rPr>
        <w:t>0%.</w:t>
      </w:r>
    </w:p>
    <w:p w:rsidR="00392233" w:rsidRDefault="00392233" w:rsidP="00392233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392233">
        <w:rPr>
          <w:sz w:val="26"/>
          <w:szCs w:val="26"/>
        </w:rPr>
        <w:t>Лица, получившие неудовлетворительную оценку или не явившиеся на вступительный экзамен без уважительных причин, до участия в конкурсе не до­ пускаются. Повторная сдача вступительного экзамена не допускается.</w:t>
      </w:r>
    </w:p>
    <w:p w:rsid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</w:p>
    <w:p w:rsidR="006B010F" w:rsidRPr="00A23CC0" w:rsidRDefault="006B010F" w:rsidP="006B010F">
      <w:pPr>
        <w:pStyle w:val="ac"/>
        <w:numPr>
          <w:ilvl w:val="0"/>
          <w:numId w:val="5"/>
        </w:numPr>
        <w:spacing w:after="200" w:line="276" w:lineRule="auto"/>
        <w:ind w:left="426" w:hanging="426"/>
        <w:jc w:val="center"/>
        <w:rPr>
          <w:b/>
          <w:sz w:val="26"/>
          <w:szCs w:val="26"/>
        </w:rPr>
      </w:pPr>
      <w:r w:rsidRPr="00A23CC0">
        <w:rPr>
          <w:b/>
          <w:sz w:val="26"/>
          <w:szCs w:val="26"/>
        </w:rPr>
        <w:t xml:space="preserve">Содержание программы </w:t>
      </w:r>
    </w:p>
    <w:p w:rsidR="006B010F" w:rsidRPr="006B010F" w:rsidRDefault="006B010F" w:rsidP="00452E76">
      <w:pPr>
        <w:spacing w:after="200" w:line="276" w:lineRule="auto"/>
        <w:jc w:val="center"/>
        <w:rPr>
          <w:sz w:val="26"/>
          <w:szCs w:val="26"/>
        </w:rPr>
      </w:pPr>
      <w:r w:rsidRPr="006B010F">
        <w:rPr>
          <w:sz w:val="26"/>
          <w:szCs w:val="26"/>
        </w:rPr>
        <w:t>Раздел 1. Строение вещества</w:t>
      </w:r>
    </w:p>
    <w:p w:rsidR="006B010F" w:rsidRPr="006B010F" w:rsidRDefault="006B010F" w:rsidP="006B010F">
      <w:pPr>
        <w:pStyle w:val="ac"/>
        <w:numPr>
          <w:ilvl w:val="1"/>
          <w:numId w:val="6"/>
        </w:numPr>
        <w:spacing w:after="200" w:line="276" w:lineRule="auto"/>
        <w:rPr>
          <w:i/>
          <w:sz w:val="26"/>
          <w:szCs w:val="26"/>
        </w:rPr>
      </w:pPr>
      <w:r w:rsidRPr="006B010F">
        <w:rPr>
          <w:i/>
          <w:sz w:val="26"/>
          <w:szCs w:val="26"/>
        </w:rPr>
        <w:t>Основы классической теории химического  строения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Основные положения классической теории химического строения. Связь строения и свойств молекул.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i/>
          <w:sz w:val="26"/>
          <w:szCs w:val="26"/>
        </w:rPr>
      </w:pPr>
      <w:r w:rsidRPr="006B010F">
        <w:rPr>
          <w:sz w:val="26"/>
          <w:szCs w:val="26"/>
        </w:rPr>
        <w:t>1.2.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Физические основы учения  о строении молекул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Электронное строение атомов и молекул. Одноэлектронное приближение. Атомные и молекулярные орбитали. Электронные конфигурации и термы атомов. Правило Хунда. Электронная плотность.</w:t>
      </w:r>
      <w:r>
        <w:rPr>
          <w:sz w:val="26"/>
          <w:szCs w:val="26"/>
        </w:rPr>
        <w:t xml:space="preserve"> Распределение электронной плот</w:t>
      </w:r>
      <w:r w:rsidRPr="006B010F">
        <w:rPr>
          <w:sz w:val="26"/>
          <w:szCs w:val="26"/>
        </w:rPr>
        <w:t>ности в двухатомных молекулах.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i/>
          <w:sz w:val="26"/>
          <w:szCs w:val="26"/>
        </w:rPr>
      </w:pPr>
      <w:r w:rsidRPr="006B010F">
        <w:rPr>
          <w:sz w:val="26"/>
          <w:szCs w:val="26"/>
        </w:rPr>
        <w:t>1.3.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Межмолекулярные  взаимодействия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Основные составляющие межмолекуля</w:t>
      </w:r>
      <w:r w:rsidR="00C571AA">
        <w:rPr>
          <w:sz w:val="26"/>
          <w:szCs w:val="26"/>
        </w:rPr>
        <w:t>рных взаимодействий. Молекуляр</w:t>
      </w:r>
      <w:r w:rsidRPr="006B010F">
        <w:rPr>
          <w:sz w:val="26"/>
          <w:szCs w:val="26"/>
        </w:rPr>
        <w:t xml:space="preserve">ные комплексы. Ван-дер-ваальсовы </w:t>
      </w:r>
      <w:r w:rsidR="00C571AA">
        <w:rPr>
          <w:sz w:val="26"/>
          <w:szCs w:val="26"/>
        </w:rPr>
        <w:t>взаимодействия</w:t>
      </w:r>
      <w:r w:rsidRPr="006B010F">
        <w:rPr>
          <w:sz w:val="26"/>
          <w:szCs w:val="26"/>
        </w:rPr>
        <w:t>. Кластеры атомов и молекул. Во­ дородная связь. Супермолекулы и супрамолекулярная химия.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i/>
          <w:sz w:val="26"/>
          <w:szCs w:val="26"/>
        </w:rPr>
      </w:pPr>
      <w:r w:rsidRPr="006B010F">
        <w:rPr>
          <w:sz w:val="26"/>
          <w:szCs w:val="26"/>
        </w:rPr>
        <w:t>1.4.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Строение конденсирова</w:t>
      </w:r>
      <w:r>
        <w:rPr>
          <w:i/>
          <w:sz w:val="26"/>
          <w:szCs w:val="26"/>
        </w:rPr>
        <w:t>нн</w:t>
      </w:r>
      <w:r w:rsidRPr="006B010F">
        <w:rPr>
          <w:i/>
          <w:sz w:val="26"/>
          <w:szCs w:val="26"/>
        </w:rPr>
        <w:t>ых фаз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Идеальные кристаллы. Кристаллическая решетка и кристаллическая структура. Реальные кристаллы. Типы дефектов в реальных кристаллах. Кристаллы с неполной упорядоченностью. Доменные стру</w:t>
      </w:r>
      <w:r w:rsidR="00C571AA">
        <w:rPr>
          <w:sz w:val="26"/>
          <w:szCs w:val="26"/>
        </w:rPr>
        <w:t>ктуры. Атомные, ионные, молеку</w:t>
      </w:r>
      <w:r w:rsidRPr="006B010F">
        <w:rPr>
          <w:sz w:val="26"/>
          <w:szCs w:val="26"/>
        </w:rPr>
        <w:t>лярные и другие типы кристаллов.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1.5.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Поверхность  конденсированных  фаз</w:t>
      </w:r>
    </w:p>
    <w:p w:rsid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Особенности строения поверхности кристаллов и жидкостей, структура границы раздела конденсированных фаз. Молекулы и кластеры на поверхности. Структура адсорбционных слоев.</w:t>
      </w:r>
    </w:p>
    <w:p w:rsidR="006B010F" w:rsidRPr="006B010F" w:rsidRDefault="006B010F" w:rsidP="00452E76">
      <w:pPr>
        <w:spacing w:after="200" w:line="276" w:lineRule="auto"/>
        <w:jc w:val="center"/>
        <w:rPr>
          <w:sz w:val="26"/>
          <w:szCs w:val="26"/>
        </w:rPr>
      </w:pPr>
      <w:r w:rsidRPr="006B010F">
        <w:rPr>
          <w:sz w:val="26"/>
          <w:szCs w:val="26"/>
        </w:rPr>
        <w:t>Раздел 2. Химическая термодинамика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2.1.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Основные понятия и законы термодинамики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Основные понятия термодинамики: изолированные и открытые системы, равновесные и неравновесные системы, термодинамические переменные, температура. Уравнения состояния.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2.2.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Первый закон термодинамики</w:t>
      </w:r>
      <w:r w:rsidRPr="006B010F">
        <w:rPr>
          <w:sz w:val="26"/>
          <w:szCs w:val="26"/>
        </w:rPr>
        <w:t>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Теплота, работа, внутренняя энергия, энтальпия, теплоемкость. Закон Гесса. Стандартные состояния и стандартные теплоты химических реакций. Зависимость теплового эффекта реакции от температу</w:t>
      </w:r>
      <w:r w:rsidR="002E2D63">
        <w:rPr>
          <w:sz w:val="26"/>
          <w:szCs w:val="26"/>
        </w:rPr>
        <w:t>ры. Формула Кирхгофа. Таб</w:t>
      </w:r>
      <w:r w:rsidRPr="006B010F">
        <w:rPr>
          <w:sz w:val="26"/>
          <w:szCs w:val="26"/>
        </w:rPr>
        <w:t>лицы стандартных термодинамических величин и их использование в термодинамических расчетах.</w:t>
      </w:r>
    </w:p>
    <w:p w:rsid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2.3.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Второй закон термодинамики.</w:t>
      </w:r>
      <w:r w:rsidRPr="006B010F">
        <w:rPr>
          <w:sz w:val="26"/>
          <w:szCs w:val="26"/>
        </w:rPr>
        <w:t xml:space="preserve"> 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Энтропия  и ее изменения в обратимых и необратимых процессах. Химическое равновесие. Закон действующих масс. Различные шкалы температур.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2.4.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Растворы. Фазовые равновесия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lastRenderedPageBreak/>
        <w:t>Различные типы растворов. Способы выражения состава растворов. Давление насыщенного пара жидких растворов. Гетерогенные системы. Понятия компонента, фазы, степени свободы.</w:t>
      </w:r>
    </w:p>
    <w:p w:rsidR="006B010F" w:rsidRPr="006B010F" w:rsidRDefault="006B010F" w:rsidP="006B010F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2.5.</w:t>
      </w:r>
      <w:r w:rsidRPr="006B010F">
        <w:rPr>
          <w:sz w:val="26"/>
          <w:szCs w:val="26"/>
        </w:rPr>
        <w:tab/>
      </w:r>
      <w:r w:rsidRPr="006B010F">
        <w:rPr>
          <w:i/>
          <w:sz w:val="26"/>
          <w:szCs w:val="26"/>
        </w:rPr>
        <w:t>Адсорбция и поверхностные явления</w:t>
      </w:r>
    </w:p>
    <w:p w:rsidR="006B010F" w:rsidRDefault="006B010F" w:rsidP="00216E7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6B010F">
        <w:rPr>
          <w:sz w:val="26"/>
          <w:szCs w:val="26"/>
        </w:rPr>
        <w:t>Адсорбция. Адсорбент, адсорбат. Виды адсорбции. Структура поверхности и пористость адсорбента. Локализованная и делокализованная адсорбция. Мономолекулярная и полимолекулярная адсорбция. Динамический характер адсорбционного равновесия.</w:t>
      </w:r>
      <w:r w:rsidR="00216E75">
        <w:rPr>
          <w:sz w:val="26"/>
          <w:szCs w:val="26"/>
        </w:rPr>
        <w:t xml:space="preserve"> </w:t>
      </w:r>
      <w:r w:rsidR="00216E75" w:rsidRPr="00216E75">
        <w:rPr>
          <w:sz w:val="26"/>
          <w:szCs w:val="26"/>
        </w:rPr>
        <w:t>Изотермы и изобары адсорбции, их характеристики. Десорбция. Уравнение Генри. Константа адсорбционного равновесия. Уравнение Лэнгмюра. Адсорбция из растворов. Уравнение Брунауэра - Эмета - Теллера (БЭТ) для полимолекулярной адсорбции. Определение площади поверхности адсорбента.</w:t>
      </w:r>
      <w:r w:rsidR="00216E75">
        <w:rPr>
          <w:sz w:val="26"/>
          <w:szCs w:val="26"/>
        </w:rPr>
        <w:t xml:space="preserve"> </w:t>
      </w:r>
      <w:r w:rsidR="00216E75" w:rsidRPr="00216E75">
        <w:rPr>
          <w:sz w:val="26"/>
          <w:szCs w:val="26"/>
        </w:rPr>
        <w:t>Поверхность раздела фаз. Свободная поверхностная энергия, поверхностное натяжение.</w:t>
      </w:r>
    </w:p>
    <w:p w:rsidR="00216E75" w:rsidRPr="00216E75" w:rsidRDefault="00216E75" w:rsidP="00452E76">
      <w:pPr>
        <w:spacing w:after="200" w:line="276" w:lineRule="auto"/>
        <w:jc w:val="center"/>
        <w:rPr>
          <w:sz w:val="26"/>
          <w:szCs w:val="26"/>
        </w:rPr>
      </w:pPr>
      <w:r w:rsidRPr="00216E75">
        <w:rPr>
          <w:sz w:val="26"/>
          <w:szCs w:val="26"/>
        </w:rPr>
        <w:t>Раздел 3. Кинетика химических реакций</w:t>
      </w:r>
    </w:p>
    <w:p w:rsidR="00216E75" w:rsidRPr="00867862" w:rsidRDefault="00867862" w:rsidP="00452E76">
      <w:pPr>
        <w:pStyle w:val="ac"/>
        <w:numPr>
          <w:ilvl w:val="1"/>
          <w:numId w:val="11"/>
        </w:numPr>
        <w:spacing w:line="276" w:lineRule="auto"/>
        <w:rPr>
          <w:i/>
          <w:sz w:val="26"/>
          <w:szCs w:val="26"/>
        </w:rPr>
      </w:pPr>
      <w:r w:rsidRPr="00867862">
        <w:rPr>
          <w:i/>
          <w:sz w:val="26"/>
          <w:szCs w:val="26"/>
        </w:rPr>
        <w:t>Основные понятия химической кинетики.</w:t>
      </w:r>
    </w:p>
    <w:p w:rsidR="00216E75" w:rsidRPr="00216E75" w:rsidRDefault="00216E75" w:rsidP="00FB0512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216E75">
        <w:rPr>
          <w:sz w:val="26"/>
          <w:szCs w:val="26"/>
        </w:rPr>
        <w:t>Простые и сложные реакции, молекулярность и скорость простой реакции. Основной постулат химической кинетики. Способы определения скорости реакции. Кинетические кривые. Кинетические уравнения. Константа скорости и порядок реакции. Реакции переменного порядка.</w:t>
      </w:r>
    </w:p>
    <w:p w:rsidR="00867862" w:rsidRDefault="00216E75" w:rsidP="00452E76">
      <w:pPr>
        <w:pStyle w:val="ac"/>
        <w:numPr>
          <w:ilvl w:val="1"/>
          <w:numId w:val="11"/>
        </w:numPr>
        <w:spacing w:line="276" w:lineRule="auto"/>
        <w:ind w:left="0" w:firstLine="426"/>
        <w:rPr>
          <w:sz w:val="26"/>
          <w:szCs w:val="26"/>
        </w:rPr>
      </w:pPr>
      <w:r w:rsidRPr="00867862">
        <w:rPr>
          <w:i/>
          <w:sz w:val="26"/>
          <w:szCs w:val="26"/>
        </w:rPr>
        <w:t>Феноменологическая кинетика сложных химических реакций.</w:t>
      </w:r>
      <w:r w:rsidRPr="00216E75">
        <w:rPr>
          <w:sz w:val="26"/>
          <w:szCs w:val="26"/>
        </w:rPr>
        <w:t xml:space="preserve"> </w:t>
      </w:r>
    </w:p>
    <w:p w:rsidR="00216E75" w:rsidRDefault="00216E75" w:rsidP="00FB0512">
      <w:pPr>
        <w:spacing w:line="276" w:lineRule="auto"/>
        <w:ind w:firstLine="426"/>
        <w:rPr>
          <w:sz w:val="26"/>
          <w:szCs w:val="26"/>
        </w:rPr>
      </w:pPr>
      <w:r w:rsidRPr="00867862">
        <w:rPr>
          <w:sz w:val="26"/>
          <w:szCs w:val="26"/>
        </w:rPr>
        <w:t>Принцип независимости элементарных стадий. Кинетические уравнения для обратимых, параллельных и последовательных реакций.</w:t>
      </w:r>
      <w:r w:rsidR="00FB0512">
        <w:rPr>
          <w:sz w:val="26"/>
          <w:szCs w:val="26"/>
        </w:rPr>
        <w:t xml:space="preserve"> </w:t>
      </w:r>
      <w:r w:rsidRPr="00216E75">
        <w:rPr>
          <w:sz w:val="26"/>
          <w:szCs w:val="26"/>
        </w:rPr>
        <w:t>Зависимость  скорости  реакции  от температуры.  Уравнение  Аррениуса.</w:t>
      </w:r>
      <w:r w:rsidR="00FB0512">
        <w:rPr>
          <w:sz w:val="26"/>
          <w:szCs w:val="26"/>
        </w:rPr>
        <w:t xml:space="preserve"> </w:t>
      </w:r>
      <w:r w:rsidRPr="00216E75">
        <w:rPr>
          <w:sz w:val="26"/>
          <w:szCs w:val="26"/>
        </w:rPr>
        <w:t>Энергия активации и способы ее определения.</w:t>
      </w:r>
    </w:p>
    <w:p w:rsidR="00FB0512" w:rsidRDefault="00FB0512" w:rsidP="00452E76">
      <w:pPr>
        <w:pStyle w:val="ac"/>
        <w:numPr>
          <w:ilvl w:val="1"/>
          <w:numId w:val="11"/>
        </w:numPr>
        <w:spacing w:line="276" w:lineRule="auto"/>
        <w:ind w:left="0" w:firstLine="426"/>
        <w:rPr>
          <w:sz w:val="26"/>
          <w:szCs w:val="26"/>
        </w:rPr>
      </w:pPr>
      <w:r w:rsidRPr="00FB0512">
        <w:rPr>
          <w:i/>
          <w:sz w:val="26"/>
          <w:szCs w:val="26"/>
        </w:rPr>
        <w:t>Различные типы химических реакций.</w:t>
      </w:r>
      <w:r w:rsidRPr="00FB0512">
        <w:rPr>
          <w:sz w:val="26"/>
          <w:szCs w:val="26"/>
        </w:rPr>
        <w:t xml:space="preserve"> </w:t>
      </w:r>
    </w:p>
    <w:p w:rsidR="00FB0512" w:rsidRPr="00FB0512" w:rsidRDefault="00FB0512" w:rsidP="00FB0512">
      <w:pPr>
        <w:pStyle w:val="ac"/>
        <w:spacing w:line="276" w:lineRule="auto"/>
        <w:ind w:left="0" w:firstLine="426"/>
        <w:rPr>
          <w:sz w:val="26"/>
          <w:szCs w:val="26"/>
        </w:rPr>
      </w:pPr>
      <w:r w:rsidRPr="00FB0512">
        <w:rPr>
          <w:sz w:val="26"/>
          <w:szCs w:val="26"/>
        </w:rPr>
        <w:t xml:space="preserve">Мономолекулярные реакции в газах, схема Линдемана – Христиансена. Теория </w:t>
      </w:r>
      <w:bookmarkStart w:id="1" w:name="_Toc274595212"/>
      <w:bookmarkStart w:id="2" w:name="_Toc219196042"/>
      <w:r w:rsidR="00C571AA" w:rsidRPr="00C571AA">
        <w:rPr>
          <w:sz w:val="26"/>
          <w:szCs w:val="26"/>
        </w:rPr>
        <w:t>Рейса-Ратснерма–Касселя-Маркуса</w:t>
      </w:r>
      <w:bookmarkEnd w:id="1"/>
      <w:bookmarkEnd w:id="2"/>
      <w:r w:rsidRPr="00FB0512">
        <w:rPr>
          <w:sz w:val="26"/>
          <w:szCs w:val="26"/>
        </w:rPr>
        <w:t>. Бимолекулярные и тримолекулярные реакции, зависимость предэкспоненциального множителя от температуры.</w:t>
      </w:r>
      <w:r>
        <w:rPr>
          <w:sz w:val="26"/>
          <w:szCs w:val="26"/>
        </w:rPr>
        <w:t xml:space="preserve"> </w:t>
      </w:r>
      <w:r w:rsidRPr="00FB0512">
        <w:rPr>
          <w:sz w:val="26"/>
          <w:szCs w:val="26"/>
        </w:rPr>
        <w:t>Реакции в растворах, влияние растворителя и заряда реагирующих частиц. Клеточный эффект и сольватация.</w:t>
      </w:r>
    </w:p>
    <w:p w:rsidR="00A23CC0" w:rsidRPr="00A23CC0" w:rsidRDefault="00216E75" w:rsidP="00A23CC0">
      <w:pPr>
        <w:pStyle w:val="ac"/>
        <w:numPr>
          <w:ilvl w:val="1"/>
          <w:numId w:val="11"/>
        </w:numPr>
        <w:spacing w:line="276" w:lineRule="auto"/>
        <w:rPr>
          <w:sz w:val="26"/>
          <w:szCs w:val="26"/>
        </w:rPr>
      </w:pPr>
      <w:r w:rsidRPr="00FB0512">
        <w:rPr>
          <w:i/>
          <w:sz w:val="26"/>
          <w:szCs w:val="26"/>
        </w:rPr>
        <w:t>Электрохимические реакции.</w:t>
      </w:r>
    </w:p>
    <w:p w:rsidR="00216E75" w:rsidRDefault="00216E75" w:rsidP="00A23CC0">
      <w:pPr>
        <w:spacing w:line="276" w:lineRule="auto"/>
        <w:rPr>
          <w:sz w:val="26"/>
          <w:szCs w:val="26"/>
        </w:rPr>
      </w:pPr>
      <w:r w:rsidRPr="00A23CC0">
        <w:rPr>
          <w:sz w:val="26"/>
          <w:szCs w:val="26"/>
        </w:rPr>
        <w:t xml:space="preserve"> Двойной электрический слой. Модельные представления о структуре двойного электрического слоя. </w:t>
      </w:r>
      <w:r w:rsidR="00A23CC0" w:rsidRPr="00A23CC0">
        <w:rPr>
          <w:sz w:val="26"/>
          <w:szCs w:val="26"/>
        </w:rPr>
        <w:t xml:space="preserve"> Скорость и стадии электродного процесса. Поляризация электродов. Полярография. Ток обмена и перенапряжение. Зависимость скорости стадии разряда от строения двойного слоя.</w:t>
      </w:r>
      <w:r w:rsidR="00A23CC0">
        <w:rPr>
          <w:sz w:val="26"/>
          <w:szCs w:val="26"/>
        </w:rPr>
        <w:t xml:space="preserve"> </w:t>
      </w:r>
      <w:r w:rsidR="00A23CC0" w:rsidRPr="00A23CC0">
        <w:rPr>
          <w:sz w:val="26"/>
          <w:szCs w:val="26"/>
        </w:rPr>
        <w:t>Химические источники тока, их виды. Электрохимическая коррозия. Методы защиты от коррозии.</w:t>
      </w:r>
    </w:p>
    <w:p w:rsidR="00A23CC0" w:rsidRDefault="00A23CC0" w:rsidP="00A23CC0">
      <w:pPr>
        <w:spacing w:line="276" w:lineRule="auto"/>
        <w:rPr>
          <w:sz w:val="26"/>
          <w:szCs w:val="26"/>
        </w:rPr>
      </w:pPr>
    </w:p>
    <w:p w:rsidR="00452E76" w:rsidRPr="00452E76" w:rsidRDefault="00FB0512" w:rsidP="00452E76">
      <w:pPr>
        <w:spacing w:before="120" w:after="200" w:line="276" w:lineRule="auto"/>
        <w:jc w:val="center"/>
        <w:rPr>
          <w:sz w:val="26"/>
          <w:szCs w:val="26"/>
        </w:rPr>
      </w:pPr>
      <w:r w:rsidRPr="00216E75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216E75">
        <w:rPr>
          <w:sz w:val="26"/>
          <w:szCs w:val="26"/>
        </w:rPr>
        <w:t xml:space="preserve">. </w:t>
      </w:r>
      <w:r w:rsidR="00452E76" w:rsidRPr="00452E76">
        <w:rPr>
          <w:sz w:val="26"/>
          <w:szCs w:val="26"/>
        </w:rPr>
        <w:t>Катализ</w:t>
      </w:r>
    </w:p>
    <w:p w:rsidR="00452E76" w:rsidRPr="00452E76" w:rsidRDefault="00452E76" w:rsidP="00452E76">
      <w:pPr>
        <w:pStyle w:val="ac"/>
        <w:numPr>
          <w:ilvl w:val="1"/>
          <w:numId w:val="12"/>
        </w:numPr>
        <w:spacing w:line="276" w:lineRule="auto"/>
        <w:ind w:hanging="294"/>
        <w:rPr>
          <w:sz w:val="26"/>
          <w:szCs w:val="26"/>
        </w:rPr>
      </w:pPr>
      <w:r w:rsidRPr="00452E76">
        <w:rPr>
          <w:i/>
          <w:sz w:val="26"/>
          <w:szCs w:val="26"/>
        </w:rPr>
        <w:t>Классификация каталитических реакций и катализаторов.</w:t>
      </w:r>
      <w:r w:rsidRPr="00452E76">
        <w:rPr>
          <w:sz w:val="26"/>
          <w:szCs w:val="26"/>
        </w:rPr>
        <w:t xml:space="preserve"> </w:t>
      </w:r>
    </w:p>
    <w:p w:rsidR="00FB0512" w:rsidRPr="00452E76" w:rsidRDefault="00452E76" w:rsidP="00452E76">
      <w:pPr>
        <w:spacing w:line="276" w:lineRule="auto"/>
        <w:rPr>
          <w:sz w:val="26"/>
          <w:szCs w:val="26"/>
        </w:rPr>
      </w:pPr>
      <w:r w:rsidRPr="00452E76">
        <w:rPr>
          <w:sz w:val="26"/>
          <w:szCs w:val="26"/>
        </w:rPr>
        <w:lastRenderedPageBreak/>
        <w:t>Теория промежуточных соединений в катализе, принцип энергетического соответствия.</w:t>
      </w:r>
    </w:p>
    <w:p w:rsidR="00A23CC0" w:rsidRDefault="00452E76" w:rsidP="00452E76">
      <w:pPr>
        <w:pStyle w:val="ac"/>
        <w:numPr>
          <w:ilvl w:val="1"/>
          <w:numId w:val="12"/>
        </w:numPr>
        <w:spacing w:line="276" w:lineRule="auto"/>
        <w:ind w:left="0" w:firstLine="426"/>
        <w:rPr>
          <w:sz w:val="26"/>
          <w:szCs w:val="26"/>
        </w:rPr>
      </w:pPr>
      <w:r w:rsidRPr="00A23CC0">
        <w:rPr>
          <w:i/>
          <w:sz w:val="26"/>
          <w:szCs w:val="26"/>
        </w:rPr>
        <w:t>Гомогенный катализ.</w:t>
      </w:r>
      <w:r w:rsidRPr="00A23CC0">
        <w:rPr>
          <w:sz w:val="26"/>
          <w:szCs w:val="26"/>
        </w:rPr>
        <w:t xml:space="preserve"> </w:t>
      </w:r>
    </w:p>
    <w:p w:rsidR="00452E76" w:rsidRPr="00A23CC0" w:rsidRDefault="00452E76" w:rsidP="002E2D63">
      <w:pPr>
        <w:spacing w:line="276" w:lineRule="auto"/>
        <w:rPr>
          <w:sz w:val="26"/>
          <w:szCs w:val="26"/>
        </w:rPr>
      </w:pPr>
      <w:r w:rsidRPr="00A23CC0">
        <w:rPr>
          <w:sz w:val="26"/>
          <w:szCs w:val="26"/>
        </w:rPr>
        <w:t>Кислотно-основной катализ. Кинетика и механизм реакций специфического кислотного катализа.</w:t>
      </w:r>
      <w:r w:rsidR="00A23CC0">
        <w:rPr>
          <w:sz w:val="26"/>
          <w:szCs w:val="26"/>
        </w:rPr>
        <w:t xml:space="preserve"> </w:t>
      </w:r>
      <w:r w:rsidR="002E2D63" w:rsidRPr="002E2D63">
        <w:rPr>
          <w:sz w:val="26"/>
          <w:szCs w:val="26"/>
        </w:rPr>
        <w:t>Кинетика и механизм реакций общего кислотного катализа. Уравнение Бренстеда. Корреляционные уравнения для энергий активации и теплот реакций.</w:t>
      </w:r>
      <w:r w:rsidR="002E2D63">
        <w:rPr>
          <w:sz w:val="26"/>
          <w:szCs w:val="26"/>
        </w:rPr>
        <w:t xml:space="preserve"> </w:t>
      </w:r>
      <w:r w:rsidR="002E2D63" w:rsidRPr="002E2D63">
        <w:rPr>
          <w:sz w:val="26"/>
          <w:szCs w:val="26"/>
        </w:rPr>
        <w:t xml:space="preserve"> Специфический и общий основной катализ. Нуклеофильный и электрофильный катализ.</w:t>
      </w:r>
      <w:r w:rsidR="002E2D63">
        <w:rPr>
          <w:sz w:val="26"/>
          <w:szCs w:val="26"/>
        </w:rPr>
        <w:t xml:space="preserve"> </w:t>
      </w:r>
    </w:p>
    <w:p w:rsidR="00452E76" w:rsidRDefault="00452E76" w:rsidP="00452E76">
      <w:pPr>
        <w:pStyle w:val="ac"/>
        <w:numPr>
          <w:ilvl w:val="1"/>
          <w:numId w:val="12"/>
        </w:numPr>
        <w:spacing w:line="276" w:lineRule="auto"/>
        <w:ind w:left="0" w:firstLine="426"/>
        <w:rPr>
          <w:sz w:val="26"/>
          <w:szCs w:val="26"/>
        </w:rPr>
      </w:pPr>
      <w:r w:rsidRPr="00452E76">
        <w:rPr>
          <w:i/>
          <w:sz w:val="26"/>
          <w:szCs w:val="26"/>
        </w:rPr>
        <w:t>Гетерогенный катализ.</w:t>
      </w:r>
      <w:r w:rsidRPr="00452E76">
        <w:rPr>
          <w:sz w:val="26"/>
          <w:szCs w:val="26"/>
        </w:rPr>
        <w:t xml:space="preserve"> </w:t>
      </w:r>
    </w:p>
    <w:p w:rsidR="00452E76" w:rsidRPr="0009147E" w:rsidRDefault="00452E76" w:rsidP="0009147E">
      <w:pPr>
        <w:spacing w:line="276" w:lineRule="auto"/>
        <w:rPr>
          <w:sz w:val="26"/>
          <w:szCs w:val="26"/>
        </w:rPr>
      </w:pPr>
      <w:r w:rsidRPr="00452E76">
        <w:rPr>
          <w:sz w:val="26"/>
          <w:szCs w:val="26"/>
        </w:rPr>
        <w:t xml:space="preserve">Определение скорости гетерогенной каталитической реакции. Удельная и атомная активность. Селективность катализаторов. Роль адсорбции в кинетике гетерогенных каталитических реакций. Неоднородность поверхности катализаторов, нанесенные </w:t>
      </w:r>
      <w:r w:rsidRPr="0009147E">
        <w:rPr>
          <w:sz w:val="26"/>
          <w:szCs w:val="26"/>
        </w:rPr>
        <w:t>катализаторы. Энергия активации гетерогенных каталитических реакций.</w:t>
      </w:r>
      <w:r w:rsidR="0009147E" w:rsidRPr="0009147E">
        <w:rPr>
          <w:sz w:val="26"/>
          <w:szCs w:val="26"/>
        </w:rPr>
        <w:t xml:space="preserve"> </w:t>
      </w:r>
      <w:r w:rsidRPr="0009147E">
        <w:rPr>
          <w:sz w:val="26"/>
          <w:szCs w:val="26"/>
        </w:rPr>
        <w:t>Современные теории функционирования гетерогенных катализаторов. Основные промышленные каталитические процессы.</w:t>
      </w:r>
    </w:p>
    <w:p w:rsidR="00251A31" w:rsidRDefault="00251A31" w:rsidP="00AB1C6F">
      <w:pPr>
        <w:pStyle w:val="ac"/>
        <w:spacing w:line="276" w:lineRule="auto"/>
        <w:ind w:left="426"/>
        <w:rPr>
          <w:sz w:val="26"/>
          <w:szCs w:val="26"/>
        </w:rPr>
      </w:pPr>
    </w:p>
    <w:p w:rsidR="00D3075E" w:rsidRPr="00A23CC0" w:rsidRDefault="0009147E" w:rsidP="0009147E">
      <w:pPr>
        <w:pStyle w:val="ac"/>
        <w:spacing w:after="200" w:line="276" w:lineRule="auto"/>
        <w:ind w:left="426"/>
        <w:jc w:val="center"/>
        <w:rPr>
          <w:b/>
        </w:rPr>
      </w:pPr>
      <w:r>
        <w:rPr>
          <w:b/>
          <w:sz w:val="26"/>
          <w:szCs w:val="26"/>
        </w:rPr>
        <w:t xml:space="preserve">4.   </w:t>
      </w:r>
      <w:r w:rsidR="00D3075E" w:rsidRPr="00A23CC0">
        <w:rPr>
          <w:b/>
          <w:sz w:val="26"/>
          <w:szCs w:val="26"/>
        </w:rPr>
        <w:t>Вопросы к вступительному экзамену</w:t>
      </w:r>
    </w:p>
    <w:p w:rsidR="00867862" w:rsidRPr="00867862" w:rsidRDefault="00867862" w:rsidP="00A23CC0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4"/>
        </w:tabs>
        <w:spacing w:line="288" w:lineRule="auto"/>
        <w:ind w:left="0" w:right="130" w:firstLine="426"/>
        <w:rPr>
          <w:sz w:val="26"/>
          <w:szCs w:val="26"/>
        </w:rPr>
      </w:pPr>
      <w:r w:rsidRPr="00867862">
        <w:rPr>
          <w:color w:val="0A0A0A"/>
          <w:sz w:val="26"/>
          <w:szCs w:val="26"/>
        </w:rPr>
        <w:t>Электронное</w:t>
      </w:r>
      <w:r w:rsidRPr="00867862">
        <w:rPr>
          <w:color w:val="0A0A0A"/>
          <w:spacing w:val="4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строение</w:t>
      </w:r>
      <w:r w:rsidRPr="00867862">
        <w:rPr>
          <w:color w:val="0A0A0A"/>
          <w:spacing w:val="3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атомов</w:t>
      </w:r>
      <w:r w:rsidRPr="00867862">
        <w:rPr>
          <w:color w:val="0A0A0A"/>
          <w:spacing w:val="1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13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молекул.</w:t>
      </w:r>
      <w:r w:rsidRPr="00867862">
        <w:rPr>
          <w:color w:val="0A0A0A"/>
          <w:spacing w:val="3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Одноэлектронное</w:t>
      </w:r>
      <w:r w:rsidRPr="00867862">
        <w:rPr>
          <w:color w:val="0A0A0A"/>
          <w:spacing w:val="5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приближение.</w:t>
      </w:r>
      <w:r w:rsidRPr="00867862">
        <w:rPr>
          <w:color w:val="0A0A0A"/>
          <w:spacing w:val="-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Атомные</w:t>
      </w:r>
      <w:r w:rsidRPr="00867862">
        <w:rPr>
          <w:color w:val="0A0A0A"/>
          <w:spacing w:val="1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-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молекулярные</w:t>
      </w:r>
      <w:r w:rsidRPr="00867862">
        <w:rPr>
          <w:color w:val="0A0A0A"/>
          <w:spacing w:val="2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орбитали.</w:t>
      </w:r>
      <w:r w:rsidRPr="00867862">
        <w:rPr>
          <w:color w:val="0A0A0A"/>
          <w:spacing w:val="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Электронные</w:t>
      </w:r>
      <w:r w:rsidRPr="00867862">
        <w:rPr>
          <w:color w:val="0A0A0A"/>
          <w:spacing w:val="1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конфигурации</w:t>
      </w:r>
      <w:r w:rsidRPr="00867862">
        <w:rPr>
          <w:color w:val="0A0A0A"/>
          <w:spacing w:val="1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-13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термы</w:t>
      </w:r>
      <w:r w:rsidRPr="00867862">
        <w:rPr>
          <w:color w:val="0A0A0A"/>
          <w:w w:val="9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атомов.</w:t>
      </w:r>
      <w:r w:rsidRPr="00867862">
        <w:rPr>
          <w:color w:val="0A0A0A"/>
          <w:spacing w:val="6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Правило</w:t>
      </w:r>
      <w:r w:rsidRPr="00867862">
        <w:rPr>
          <w:color w:val="0A0A0A"/>
          <w:spacing w:val="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Хунда.</w:t>
      </w:r>
      <w:r w:rsidRPr="00867862">
        <w:rPr>
          <w:color w:val="0A0A0A"/>
          <w:spacing w:val="1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Электронная</w:t>
      </w:r>
      <w:r w:rsidRPr="00867862">
        <w:rPr>
          <w:color w:val="0A0A0A"/>
          <w:spacing w:val="1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плотность.</w:t>
      </w:r>
      <w:r w:rsidRPr="00867862">
        <w:rPr>
          <w:color w:val="0A0A0A"/>
          <w:spacing w:val="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Распределение</w:t>
      </w:r>
      <w:r w:rsidRPr="00867862">
        <w:rPr>
          <w:color w:val="0A0A0A"/>
          <w:spacing w:val="3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электронной</w:t>
      </w:r>
      <w:r w:rsidRPr="00867862">
        <w:rPr>
          <w:color w:val="0A0A0A"/>
          <w:w w:val="9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плотности</w:t>
      </w:r>
      <w:r w:rsidRPr="00867862">
        <w:rPr>
          <w:color w:val="0A0A0A"/>
          <w:spacing w:val="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в</w:t>
      </w:r>
      <w:r w:rsidRPr="00867862">
        <w:rPr>
          <w:color w:val="0A0A0A"/>
          <w:spacing w:val="-1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двухатомных</w:t>
      </w:r>
      <w:r w:rsidRPr="00867862">
        <w:rPr>
          <w:color w:val="0A0A0A"/>
          <w:spacing w:val="2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молекулах</w:t>
      </w:r>
      <w:r w:rsidRPr="00867862">
        <w:rPr>
          <w:color w:val="282828"/>
          <w:sz w:val="26"/>
          <w:szCs w:val="26"/>
        </w:rPr>
        <w:t>.</w:t>
      </w:r>
      <w:r w:rsidRPr="00867862">
        <w:rPr>
          <w:color w:val="282828"/>
          <w:spacing w:val="-3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Корреляционные</w:t>
      </w:r>
      <w:r w:rsidRPr="00867862">
        <w:rPr>
          <w:color w:val="0A0A0A"/>
          <w:spacing w:val="2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орбитальные</w:t>
      </w:r>
      <w:r w:rsidRPr="00867862">
        <w:rPr>
          <w:color w:val="0A0A0A"/>
          <w:spacing w:val="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диаграммы.</w:t>
      </w:r>
      <w:r w:rsidRPr="00867862">
        <w:rPr>
          <w:color w:val="0A0A0A"/>
          <w:w w:val="9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Теорема</w:t>
      </w:r>
      <w:r w:rsidRPr="00867862">
        <w:rPr>
          <w:color w:val="0A0A0A"/>
          <w:spacing w:val="2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Купманса.</w:t>
      </w:r>
      <w:r w:rsidRPr="00867862">
        <w:rPr>
          <w:color w:val="0A0A0A"/>
          <w:spacing w:val="2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Пределы</w:t>
      </w:r>
      <w:r w:rsidRPr="00867862">
        <w:rPr>
          <w:color w:val="0A0A0A"/>
          <w:spacing w:val="2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применимости</w:t>
      </w:r>
      <w:r w:rsidRPr="00867862">
        <w:rPr>
          <w:color w:val="0A0A0A"/>
          <w:spacing w:val="3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одноэлектронного</w:t>
      </w:r>
      <w:r w:rsidRPr="00867862">
        <w:rPr>
          <w:color w:val="0A0A0A"/>
          <w:spacing w:val="3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приближения.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4"/>
        </w:tabs>
        <w:spacing w:line="293" w:lineRule="auto"/>
        <w:ind w:left="0" w:right="133" w:firstLine="426"/>
        <w:rPr>
          <w:sz w:val="26"/>
          <w:szCs w:val="26"/>
        </w:rPr>
      </w:pPr>
      <w:r w:rsidRPr="00867862">
        <w:rPr>
          <w:color w:val="0A0A0A"/>
          <w:sz w:val="26"/>
          <w:szCs w:val="26"/>
        </w:rPr>
        <w:t>Основные</w:t>
      </w:r>
      <w:r w:rsidRPr="00867862">
        <w:rPr>
          <w:color w:val="0A0A0A"/>
          <w:spacing w:val="2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составляющие</w:t>
      </w:r>
      <w:r w:rsidRPr="00867862">
        <w:rPr>
          <w:color w:val="0A0A0A"/>
          <w:spacing w:val="4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межмолекулярных</w:t>
      </w:r>
      <w:r w:rsidRPr="00867862">
        <w:rPr>
          <w:color w:val="0A0A0A"/>
          <w:spacing w:val="5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взаимодействий.</w:t>
      </w:r>
      <w:r w:rsidRPr="00867862">
        <w:rPr>
          <w:color w:val="0A0A0A"/>
          <w:spacing w:val="4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Молекулярные</w:t>
      </w:r>
      <w:r w:rsidRPr="00867862">
        <w:rPr>
          <w:color w:val="0A0A0A"/>
          <w:spacing w:val="53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комплексы.</w:t>
      </w:r>
      <w:r w:rsidRPr="00867862">
        <w:rPr>
          <w:color w:val="0A0A0A"/>
          <w:spacing w:val="5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Ван-дер-ваальсовы</w:t>
      </w:r>
      <w:r w:rsidRPr="00867862">
        <w:rPr>
          <w:color w:val="0A0A0A"/>
          <w:spacing w:val="17"/>
          <w:sz w:val="26"/>
          <w:szCs w:val="26"/>
        </w:rPr>
        <w:t xml:space="preserve"> </w:t>
      </w:r>
      <w:r w:rsidR="0009147E">
        <w:rPr>
          <w:color w:val="0A0A0A"/>
          <w:sz w:val="26"/>
          <w:szCs w:val="26"/>
        </w:rPr>
        <w:t>взаимодействия</w:t>
      </w:r>
      <w:r w:rsidRPr="00867862">
        <w:rPr>
          <w:color w:val="0A0A0A"/>
          <w:sz w:val="26"/>
          <w:szCs w:val="26"/>
        </w:rPr>
        <w:t>. Кластеры</w:t>
      </w:r>
      <w:r w:rsidRPr="00867862">
        <w:rPr>
          <w:color w:val="0A0A0A"/>
          <w:spacing w:val="6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атомов</w:t>
      </w:r>
      <w:r w:rsidRPr="00867862">
        <w:rPr>
          <w:color w:val="0A0A0A"/>
          <w:spacing w:val="5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4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молекул.</w:t>
      </w:r>
      <w:r w:rsidRPr="00867862">
        <w:rPr>
          <w:color w:val="0A0A0A"/>
          <w:spacing w:val="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Водородная</w:t>
      </w:r>
      <w:r w:rsidRPr="00867862">
        <w:rPr>
          <w:color w:val="0A0A0A"/>
          <w:spacing w:val="3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связь.</w:t>
      </w:r>
      <w:r w:rsidRPr="00867862">
        <w:rPr>
          <w:color w:val="0A0A0A"/>
          <w:spacing w:val="1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Супермолекулы</w:t>
      </w:r>
      <w:r w:rsidRPr="00867862">
        <w:rPr>
          <w:color w:val="0A0A0A"/>
          <w:spacing w:val="3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 супрамолекулярная</w:t>
      </w:r>
      <w:r w:rsidRPr="00867862">
        <w:rPr>
          <w:color w:val="0A0A0A"/>
          <w:spacing w:val="4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химия.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line="284" w:lineRule="auto"/>
        <w:ind w:left="0" w:right="134" w:firstLine="426"/>
        <w:rPr>
          <w:sz w:val="26"/>
          <w:szCs w:val="26"/>
        </w:rPr>
      </w:pPr>
      <w:r w:rsidRPr="00867862">
        <w:rPr>
          <w:color w:val="0A0A0A"/>
          <w:sz w:val="26"/>
          <w:szCs w:val="26"/>
        </w:rPr>
        <w:t>Идеальные</w:t>
      </w:r>
      <w:r w:rsidRPr="00867862">
        <w:rPr>
          <w:color w:val="0A0A0A"/>
          <w:spacing w:val="2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кристаллы.</w:t>
      </w:r>
      <w:r w:rsidRPr="00867862">
        <w:rPr>
          <w:color w:val="0A0A0A"/>
          <w:spacing w:val="2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Кристаллическая</w:t>
      </w:r>
      <w:r w:rsidRPr="00867862">
        <w:rPr>
          <w:color w:val="0A0A0A"/>
          <w:spacing w:val="4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решетка</w:t>
      </w:r>
      <w:r w:rsidRPr="00867862">
        <w:rPr>
          <w:color w:val="0A0A0A"/>
          <w:spacing w:val="3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1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кристаллическая</w:t>
      </w:r>
      <w:r w:rsidRPr="00867862">
        <w:rPr>
          <w:color w:val="0A0A0A"/>
          <w:w w:val="9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структура</w:t>
      </w:r>
      <w:r w:rsidRPr="00867862">
        <w:rPr>
          <w:color w:val="282828"/>
          <w:sz w:val="26"/>
          <w:szCs w:val="26"/>
        </w:rPr>
        <w:t>.</w:t>
      </w:r>
      <w:r w:rsidRPr="00867862">
        <w:rPr>
          <w:color w:val="282828"/>
          <w:spacing w:val="1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Реальные</w:t>
      </w:r>
      <w:r w:rsidRPr="00867862">
        <w:rPr>
          <w:color w:val="0A0A0A"/>
          <w:spacing w:val="3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кристаллы.</w:t>
      </w:r>
      <w:r w:rsidRPr="00867862">
        <w:rPr>
          <w:color w:val="0A0A0A"/>
          <w:spacing w:val="1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Типы</w:t>
      </w:r>
      <w:r w:rsidRPr="00867862">
        <w:rPr>
          <w:color w:val="0A0A0A"/>
          <w:spacing w:val="5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дефектов</w:t>
      </w:r>
      <w:r w:rsidRPr="00867862">
        <w:rPr>
          <w:color w:val="0A0A0A"/>
          <w:spacing w:val="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в</w:t>
      </w:r>
      <w:r w:rsidRPr="00867862">
        <w:rPr>
          <w:color w:val="0A0A0A"/>
          <w:spacing w:val="3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реальных</w:t>
      </w:r>
      <w:r w:rsidRPr="00867862">
        <w:rPr>
          <w:color w:val="0A0A0A"/>
          <w:spacing w:val="1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кристаллах.</w:t>
      </w:r>
      <w:r w:rsidRPr="00867862">
        <w:rPr>
          <w:color w:val="0A0A0A"/>
          <w:spacing w:val="6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Кристаллы</w:t>
      </w:r>
      <w:r w:rsidRPr="00867862">
        <w:rPr>
          <w:color w:val="0A0A0A"/>
          <w:spacing w:val="1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</w:t>
      </w:r>
      <w:r w:rsidRPr="00867862">
        <w:rPr>
          <w:color w:val="0A0A0A"/>
          <w:spacing w:val="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неполной</w:t>
      </w:r>
      <w:r w:rsidRPr="00867862">
        <w:rPr>
          <w:color w:val="0A0A0A"/>
          <w:spacing w:val="2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упорядоченностью.</w:t>
      </w:r>
      <w:r w:rsidRPr="00867862">
        <w:rPr>
          <w:color w:val="0A0A0A"/>
          <w:spacing w:val="4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Доменные</w:t>
      </w:r>
      <w:r w:rsidRPr="00867862">
        <w:rPr>
          <w:color w:val="0A0A0A"/>
          <w:spacing w:val="2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структуры.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4"/>
        </w:tabs>
        <w:spacing w:before="7" w:line="288" w:lineRule="auto"/>
        <w:ind w:left="0" w:right="140" w:firstLine="426"/>
        <w:rPr>
          <w:sz w:val="26"/>
          <w:szCs w:val="26"/>
        </w:rPr>
      </w:pPr>
      <w:r w:rsidRPr="00867862">
        <w:rPr>
          <w:color w:val="0A0A0A"/>
          <w:sz w:val="26"/>
          <w:szCs w:val="26"/>
        </w:rPr>
        <w:t>Симметрия</w:t>
      </w:r>
      <w:r w:rsidRPr="00867862">
        <w:rPr>
          <w:color w:val="0A0A0A"/>
          <w:spacing w:val="4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кристаллов.</w:t>
      </w:r>
      <w:r w:rsidRPr="00867862">
        <w:rPr>
          <w:color w:val="0A0A0A"/>
          <w:spacing w:val="4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Кристаллографические</w:t>
      </w:r>
      <w:r w:rsidRPr="00867862">
        <w:rPr>
          <w:color w:val="0A0A0A"/>
          <w:spacing w:val="1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точечные</w:t>
      </w:r>
      <w:r w:rsidRPr="00867862">
        <w:rPr>
          <w:color w:val="0A0A0A"/>
          <w:spacing w:val="4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группы</w:t>
      </w:r>
      <w:r w:rsidRPr="00867862">
        <w:rPr>
          <w:color w:val="0A0A0A"/>
          <w:w w:val="9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симметрии,</w:t>
      </w:r>
      <w:r w:rsidRPr="00867862">
        <w:rPr>
          <w:color w:val="0A0A0A"/>
          <w:spacing w:val="1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типы</w:t>
      </w:r>
      <w:r w:rsidRPr="00867862">
        <w:rPr>
          <w:color w:val="0A0A0A"/>
          <w:spacing w:val="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решеток,</w:t>
      </w:r>
      <w:r w:rsidRPr="00867862">
        <w:rPr>
          <w:color w:val="0A0A0A"/>
          <w:spacing w:val="2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сингонии.</w:t>
      </w:r>
      <w:r w:rsidRPr="00867862">
        <w:rPr>
          <w:color w:val="0A0A0A"/>
          <w:spacing w:val="14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Понятие</w:t>
      </w:r>
      <w:r w:rsidRPr="00867862">
        <w:rPr>
          <w:color w:val="0A0A0A"/>
          <w:spacing w:val="1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</w:t>
      </w:r>
      <w:r w:rsidRPr="00867862">
        <w:rPr>
          <w:color w:val="0A0A0A"/>
          <w:spacing w:val="-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пространственных</w:t>
      </w:r>
      <w:r w:rsidRPr="00867862">
        <w:rPr>
          <w:color w:val="0A0A0A"/>
          <w:spacing w:val="45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группах</w:t>
      </w:r>
      <w:r w:rsidRPr="00867862">
        <w:rPr>
          <w:color w:val="0A0A0A"/>
          <w:spacing w:val="1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кристаллов.</w:t>
      </w:r>
      <w:r w:rsidRPr="00867862">
        <w:rPr>
          <w:color w:val="0A0A0A"/>
          <w:spacing w:val="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Индексы</w:t>
      </w:r>
      <w:r w:rsidRPr="00867862">
        <w:rPr>
          <w:color w:val="0A0A0A"/>
          <w:spacing w:val="2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кристаллографических</w:t>
      </w:r>
      <w:r w:rsidRPr="00867862">
        <w:rPr>
          <w:color w:val="0A0A0A"/>
          <w:spacing w:val="5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граней.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05"/>
        </w:tabs>
        <w:spacing w:before="2" w:line="282" w:lineRule="auto"/>
        <w:ind w:left="0" w:right="135" w:firstLine="535"/>
        <w:rPr>
          <w:sz w:val="26"/>
          <w:szCs w:val="26"/>
        </w:rPr>
      </w:pPr>
      <w:r w:rsidRPr="00867862">
        <w:rPr>
          <w:color w:val="0A0A0A"/>
          <w:sz w:val="26"/>
          <w:szCs w:val="26"/>
        </w:rPr>
        <w:t>Потенциальные</w:t>
      </w:r>
      <w:r w:rsidRPr="00867862">
        <w:rPr>
          <w:color w:val="0A0A0A"/>
          <w:spacing w:val="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кривые</w:t>
      </w:r>
      <w:r w:rsidRPr="00867862">
        <w:rPr>
          <w:color w:val="0A0A0A"/>
          <w:spacing w:val="61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4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поверхности</w:t>
      </w:r>
      <w:r w:rsidRPr="00867862">
        <w:rPr>
          <w:color w:val="0A0A0A"/>
          <w:spacing w:val="6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потенциальной</w:t>
      </w:r>
      <w:r w:rsidRPr="00867862">
        <w:rPr>
          <w:color w:val="0A0A0A"/>
          <w:spacing w:val="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энергии.</w:t>
      </w:r>
      <w:r w:rsidRPr="00867862">
        <w:rPr>
          <w:color w:val="0A0A0A"/>
          <w:spacing w:val="4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Их общая</w:t>
      </w:r>
      <w:r w:rsidRPr="00867862">
        <w:rPr>
          <w:color w:val="0A0A0A"/>
          <w:spacing w:val="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структура</w:t>
      </w:r>
      <w:r w:rsidRPr="00867862">
        <w:rPr>
          <w:color w:val="0A0A0A"/>
          <w:spacing w:val="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</w:t>
      </w:r>
      <w:r w:rsidRPr="00867862">
        <w:rPr>
          <w:color w:val="0A0A0A"/>
          <w:spacing w:val="-1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различные</w:t>
      </w:r>
      <w:r w:rsidRPr="00867862">
        <w:rPr>
          <w:color w:val="0A0A0A"/>
          <w:spacing w:val="2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типы.</w:t>
      </w:r>
      <w:r w:rsidRPr="00867862">
        <w:rPr>
          <w:color w:val="0A0A0A"/>
          <w:spacing w:val="-3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Равновесные</w:t>
      </w:r>
      <w:r w:rsidRPr="00867862">
        <w:rPr>
          <w:color w:val="0A0A0A"/>
          <w:spacing w:val="18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конфигурации</w:t>
      </w:r>
      <w:r w:rsidRPr="00867862">
        <w:rPr>
          <w:color w:val="0A0A0A"/>
          <w:spacing w:val="22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молекул.</w:t>
      </w:r>
      <w:r w:rsidRPr="00867862">
        <w:rPr>
          <w:color w:val="0A0A0A"/>
          <w:spacing w:val="7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Структурная</w:t>
      </w:r>
      <w:r w:rsidRPr="00867862">
        <w:rPr>
          <w:color w:val="0A0A0A"/>
          <w:spacing w:val="16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изомерия.</w:t>
      </w:r>
      <w:r w:rsidRPr="00867862">
        <w:rPr>
          <w:color w:val="0A0A0A"/>
          <w:spacing w:val="19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Оптические</w:t>
      </w:r>
      <w:r w:rsidRPr="00867862">
        <w:rPr>
          <w:color w:val="0A0A0A"/>
          <w:spacing w:val="30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изомеры.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Особенности строения поверхности кристаллов и жидкостей, структура границы раздела конденсированных фаз. Молекулы и кластеры на поверхности. Структура адсорбционных слоев.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6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 xml:space="preserve">Поверхность раздела фаз. Свободная поверхностная энергия, </w:t>
      </w:r>
      <w:r w:rsidRPr="00867862">
        <w:rPr>
          <w:color w:val="0A0A0A"/>
          <w:sz w:val="26"/>
          <w:szCs w:val="26"/>
        </w:rPr>
        <w:lastRenderedPageBreak/>
        <w:t>поверхностное натяжение, избыточные термодинамические функции поверхностного слоя. Изменение поверхностног</w:t>
      </w:r>
      <w:r w:rsidR="00516DC5">
        <w:rPr>
          <w:color w:val="0A0A0A"/>
          <w:sz w:val="26"/>
          <w:szCs w:val="26"/>
        </w:rPr>
        <w:t>о натяжения на границе жидкость</w:t>
      </w:r>
      <w:r w:rsidRPr="00867862">
        <w:rPr>
          <w:color w:val="0A0A0A"/>
          <w:sz w:val="26"/>
          <w:szCs w:val="26"/>
        </w:rPr>
        <w:t>-пар в зависимости от температуры. Связь свободной поверхностной энергии с теплотой сублимации (правило Стефана), модулем упругости и другими свойствами вещества.</w:t>
      </w:r>
    </w:p>
    <w:p w:rsidR="00F427ED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 xml:space="preserve">Основные понятия химической кинетики. Простые и сложные реакции, молекулярность и скорость простой реакции. Основной постулат химической кинетики. </w:t>
      </w:r>
    </w:p>
    <w:p w:rsidR="00867862" w:rsidRDefault="00867862" w:rsidP="00A23CC0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109" w:right="140" w:firstLine="426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Способы определения скорости реакции. Кинетические кривые. Кинетические уравнения. Константа скорости и порядок реакции. Реакции переменного порядка.</w:t>
      </w:r>
    </w:p>
    <w:p w:rsidR="00AB1C6F" w:rsidRPr="00AB1C6F" w:rsidRDefault="00AB1C6F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AB1C6F">
        <w:rPr>
          <w:color w:val="0A0A0A"/>
          <w:sz w:val="26"/>
          <w:szCs w:val="26"/>
        </w:rPr>
        <w:t>Феноменологическая кинетика сложных химических реакций. Принцип независимости элементарных стадий. Кинетические уравнения для обратимых, параллельных и последовательных реакций.</w:t>
      </w:r>
    </w:p>
    <w:p w:rsidR="002E2D63" w:rsidRPr="00867862" w:rsidRDefault="002E2D63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6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Зависимость скорости реакции о</w:t>
      </w:r>
      <w:r>
        <w:rPr>
          <w:color w:val="0A0A0A"/>
          <w:sz w:val="26"/>
          <w:szCs w:val="26"/>
        </w:rPr>
        <w:t>т температуры. Уравнение Аррени</w:t>
      </w:r>
      <w:r w:rsidRPr="00867862">
        <w:rPr>
          <w:color w:val="0A0A0A"/>
          <w:sz w:val="26"/>
          <w:szCs w:val="26"/>
        </w:rPr>
        <w:t>уса. Энергия активации и способы ее определения.</w:t>
      </w:r>
    </w:p>
    <w:p w:rsidR="00516DC5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 xml:space="preserve">Первый закон термодинамики. Теплота, работа, внутренняя энергия, энтальпия, теплоемкость. Закон Гесса. 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Стандартные состояния и стандартные теплоты химических реакций. Зависимость теплового эффекта реакции от температуры. Формула Кирхгофа. Таблицы стандартных термодинамических величин и их использование в термодинамических расчетах.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7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Второй закон термодинамики. Энтропия и ее изменения в обратимых и необр</w:t>
      </w:r>
      <w:r w:rsidR="0009147E">
        <w:rPr>
          <w:color w:val="0A0A0A"/>
          <w:sz w:val="26"/>
          <w:szCs w:val="26"/>
        </w:rPr>
        <w:t>атимых процессах. Теорема Карно-</w:t>
      </w:r>
      <w:r w:rsidRPr="00867862">
        <w:rPr>
          <w:color w:val="0A0A0A"/>
          <w:sz w:val="26"/>
          <w:szCs w:val="26"/>
        </w:rPr>
        <w:t>Клаузиуса. Различные шкалы температур.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Однокомпонентные системы. Диаграммы состояния воды, серы, фосфора и углерода. Фазовые переходы первого рода. Уравнение Клапейрона - Клаузиуса.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7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Двухкомпонентные системы. Различные диаграммы состояния двухкомпонентных систем. Равновесие жидкость - пар в двухкомпонентных системах. Законы Гиббса - Коновалова. Азеотропные смеси.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7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Гетерогенные системы. Понятия компонента, фазы, степени свободы. Правило фаз Гиббса.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Химическое равновесие. Закон действующих масс. Различные виды констант равновесия и связь между ними. Изотерма Вант-Гоффа. Уравнения изобары и изохоры химической реакции. Расчеты констант равновесия химических реакций с использованием таблиц стандартных значений термодинамических функций.</w:t>
      </w:r>
    </w:p>
    <w:p w:rsidR="00867862" w:rsidRPr="00867862" w:rsidRDefault="0009147E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lastRenderedPageBreak/>
        <w:t>Уравнение Гиббса-</w:t>
      </w:r>
      <w:r w:rsidR="00867862" w:rsidRPr="00867862">
        <w:rPr>
          <w:color w:val="0A0A0A"/>
          <w:sz w:val="26"/>
          <w:szCs w:val="26"/>
        </w:rPr>
        <w:t>Гельмгольца. Работа и теплота химического процесса. Химические потенциалы.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10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Адсорбция. Адсорбент, адсорбат. Виды адсорбции. Структура поверхности и пористость адсорбента. Локализованная и делокализованная адсорбция. Мономолекулярная и полимолекулярная адсорбция. Динамический характер адсорбционного равновесия.</w:t>
      </w:r>
    </w:p>
    <w:p w:rsidR="00516DC5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3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Изотермы и изобары адсорбции, их характеристики. Десорбция. Уравнение Генри. Константа адсорбционного равновесия. Уравнение Лэнгмюра.</w:t>
      </w:r>
    </w:p>
    <w:p w:rsidR="00867862" w:rsidRP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3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 xml:space="preserve"> Адсорбция из растворов. Уравнение Брунауэра - Эмета - Теллера (БЭТ) для полимолекулярной адсорбции. Определение площади поверхности адсорбента.</w:t>
      </w:r>
    </w:p>
    <w:p w:rsidR="00867862" w:rsidRDefault="00867862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867862">
        <w:rPr>
          <w:color w:val="0A0A0A"/>
          <w:sz w:val="26"/>
          <w:szCs w:val="26"/>
        </w:rPr>
        <w:t>Электрохимические реакции. Двойной электрический слой. Модельные представления о структуре двойного электрического слоя. Теория Гуи - Чапмена -</w:t>
      </w:r>
      <w:r w:rsidR="002E2D63">
        <w:rPr>
          <w:color w:val="0A0A0A"/>
          <w:sz w:val="26"/>
          <w:szCs w:val="26"/>
        </w:rPr>
        <w:t xml:space="preserve"> </w:t>
      </w:r>
      <w:r w:rsidRPr="00867862">
        <w:rPr>
          <w:color w:val="0A0A0A"/>
          <w:sz w:val="26"/>
          <w:szCs w:val="26"/>
        </w:rPr>
        <w:t>Грэма.</w:t>
      </w:r>
    </w:p>
    <w:p w:rsidR="00A23CC0" w:rsidRPr="00A23CC0" w:rsidRDefault="00A23CC0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A23CC0">
        <w:rPr>
          <w:color w:val="0A0A0A"/>
          <w:sz w:val="26"/>
          <w:szCs w:val="26"/>
        </w:rPr>
        <w:t>Классификация каталитических реакций и катализаторов. Теория промежуточных соединений в катализе, принцип энергетического соответствия.</w:t>
      </w:r>
    </w:p>
    <w:p w:rsidR="00A23CC0" w:rsidRDefault="00A23CC0" w:rsidP="0009147E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35"/>
        <w:rPr>
          <w:color w:val="0A0A0A"/>
          <w:sz w:val="26"/>
          <w:szCs w:val="26"/>
        </w:rPr>
      </w:pPr>
      <w:r w:rsidRPr="00A23CC0">
        <w:rPr>
          <w:color w:val="0A0A0A"/>
          <w:sz w:val="26"/>
          <w:szCs w:val="26"/>
        </w:rPr>
        <w:t xml:space="preserve">Гомогенный катализ. Кислотно-основной катализ. Кинетика и механизм реакций специфического кислотного катализа. </w:t>
      </w:r>
    </w:p>
    <w:p w:rsidR="002E2D63" w:rsidRDefault="002E2D63" w:rsidP="002E2D63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color w:val="0A0A0A"/>
          <w:sz w:val="26"/>
          <w:szCs w:val="26"/>
        </w:rPr>
      </w:pPr>
      <w:r w:rsidRPr="002E2D63">
        <w:rPr>
          <w:color w:val="0A0A0A"/>
          <w:sz w:val="26"/>
          <w:szCs w:val="26"/>
        </w:rPr>
        <w:t>Кинетика и механизм реакций общего кислотного катализа. Уравнение Бренстеда. Корреляционные уравнения для энергий активации и теплот реакций.</w:t>
      </w:r>
    </w:p>
    <w:p w:rsidR="002E2D63" w:rsidRPr="00A23CC0" w:rsidRDefault="002E2D63" w:rsidP="002E2D63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color w:val="0A0A0A"/>
          <w:sz w:val="26"/>
          <w:szCs w:val="26"/>
        </w:rPr>
      </w:pPr>
      <w:r w:rsidRPr="002E2D63">
        <w:rPr>
          <w:color w:val="0A0A0A"/>
          <w:sz w:val="26"/>
          <w:szCs w:val="26"/>
        </w:rPr>
        <w:t xml:space="preserve"> Специфический и общий основной катализ. Нуклеофильный и электрофильный катализ.</w:t>
      </w:r>
    </w:p>
    <w:p w:rsidR="002E2D63" w:rsidRDefault="00A23CC0" w:rsidP="00A23CC0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sz w:val="26"/>
          <w:szCs w:val="26"/>
        </w:rPr>
      </w:pPr>
      <w:r w:rsidRPr="00A23CC0">
        <w:rPr>
          <w:sz w:val="26"/>
          <w:szCs w:val="26"/>
        </w:rPr>
        <w:t xml:space="preserve">Определение скорости гетерогенной каталитической реакции. Удельная и атомная активность. Селективность катализаторов. </w:t>
      </w:r>
    </w:p>
    <w:p w:rsidR="00A23CC0" w:rsidRPr="00A23CC0" w:rsidRDefault="00A23CC0" w:rsidP="00A23CC0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sz w:val="26"/>
          <w:szCs w:val="26"/>
        </w:rPr>
      </w:pPr>
      <w:r w:rsidRPr="00A23CC0">
        <w:rPr>
          <w:sz w:val="26"/>
          <w:szCs w:val="26"/>
        </w:rPr>
        <w:t>Роль адсорбции в кинетике гетерогенных каталитических реакций. Неоднородность поверхности катализаторов, нанесенные катализаторы. Энергия активации гетерогенных каталитических реакций.</w:t>
      </w:r>
    </w:p>
    <w:p w:rsidR="002E2D63" w:rsidRDefault="002E2D63" w:rsidP="002E2D63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sz w:val="26"/>
          <w:szCs w:val="26"/>
        </w:rPr>
      </w:pPr>
      <w:r w:rsidRPr="002E2D63">
        <w:rPr>
          <w:sz w:val="26"/>
          <w:szCs w:val="26"/>
        </w:rPr>
        <w:t>С</w:t>
      </w:r>
      <w:r w:rsidRPr="00452E76">
        <w:rPr>
          <w:sz w:val="26"/>
          <w:szCs w:val="26"/>
        </w:rPr>
        <w:t xml:space="preserve">овременные теории функционирования гетерогенных катализаторов. </w:t>
      </w:r>
    </w:p>
    <w:p w:rsidR="00867862" w:rsidRPr="0009147E" w:rsidRDefault="002E2D63" w:rsidP="00867862">
      <w:pPr>
        <w:pStyle w:val="a6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21"/>
        </w:tabs>
        <w:spacing w:before="14" w:line="303" w:lineRule="auto"/>
        <w:ind w:left="0" w:right="140" w:firstLine="567"/>
        <w:rPr>
          <w:sz w:val="26"/>
          <w:szCs w:val="26"/>
        </w:rPr>
      </w:pPr>
      <w:r w:rsidRPr="00452E76">
        <w:rPr>
          <w:sz w:val="26"/>
          <w:szCs w:val="26"/>
        </w:rPr>
        <w:t>Основные промышленные каталитические процессы.</w:t>
      </w:r>
    </w:p>
    <w:p w:rsidR="004E7798" w:rsidRDefault="004E779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51A31" w:rsidRPr="00251A31" w:rsidRDefault="00251A31" w:rsidP="00251A31">
      <w:pPr>
        <w:pStyle w:val="ac"/>
        <w:spacing w:line="276" w:lineRule="auto"/>
        <w:ind w:left="426"/>
        <w:rPr>
          <w:b/>
          <w:sz w:val="26"/>
          <w:szCs w:val="26"/>
        </w:rPr>
      </w:pPr>
      <w:r w:rsidRPr="00251A31">
        <w:rPr>
          <w:b/>
          <w:sz w:val="26"/>
          <w:szCs w:val="26"/>
        </w:rPr>
        <w:lastRenderedPageBreak/>
        <w:t>Основная литература:</w:t>
      </w:r>
    </w:p>
    <w:p w:rsidR="00557980" w:rsidRPr="00251A31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 xml:space="preserve">Беляев, Алексей Петрович. Физическая и коллоидная химия [Текст] / А. П. Беляев, В. И. Кучук ; под ред. А. П. Беляева. - 2-е изд., перераб. и доп. - Москва : ГЭОТАР-Медиа, 2012. - 751 с. </w:t>
      </w:r>
    </w:p>
    <w:p w:rsidR="00557980" w:rsidRPr="00251A31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>Быков, Валерий Иванович. Нелинейные модели химической кинетики [Текст] / В. И. Быков, С. Б. Цыбенова. - М. : Красанд, 2011. - 396 с.</w:t>
      </w:r>
    </w:p>
    <w:p w:rsidR="00557980" w:rsidRPr="00251A31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>Гельман, Ганс Густавович. Квантовая химия [Текст] / Г. Гельман ; с предисл. и коммент. А. Л. Чугреева и доп. Г. Гельмана мл. - 2-е изд., доп. - Москва : Бином. Лаборатория знаний, 2011. - 533 с.</w:t>
      </w:r>
    </w:p>
    <w:p w:rsidR="00557980" w:rsidRPr="00251A31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>Карапетьянц, Михаил Христофорович. Примеры и задачи по химической термодинамике [Текст]  / М. Х. Карапетьянц. - Изд. 5-е. - Москва : URSS ; Москва : Либроком, 2012. - 301 с.</w:t>
      </w:r>
    </w:p>
    <w:p w:rsidR="00557980" w:rsidRPr="00557980" w:rsidRDefault="00557980" w:rsidP="00557980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557980">
        <w:rPr>
          <w:szCs w:val="24"/>
        </w:rPr>
        <w:t>Киселев М. Г. Теоретические и экспериментальные методы химии растворов [Текст] / Киселев М. Г., С. Ю. Носков, Ю. П. Пуховский и др.; отв. ред. А. Ю. Цивадзе ; Рос. акад. наук, Ин-т химии растворов. - Москва : Проспект, 2011. - 683 с.</w:t>
      </w:r>
    </w:p>
    <w:p w:rsidR="00557980" w:rsidRPr="00251A31" w:rsidRDefault="00557980" w:rsidP="00251A31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514"/>
        </w:tabs>
        <w:spacing w:before="120" w:line="240" w:lineRule="auto"/>
        <w:ind w:left="425" w:right="129" w:hanging="425"/>
        <w:rPr>
          <w:sz w:val="24"/>
          <w:szCs w:val="24"/>
        </w:rPr>
      </w:pPr>
      <w:r w:rsidRPr="00251A31">
        <w:rPr>
          <w:sz w:val="24"/>
          <w:szCs w:val="24"/>
        </w:rPr>
        <w:t xml:space="preserve">Пригожин И. Химическая термодинамика [Текст] / И. Пригожин, Р. Дефэй ; пер. с англ. В. А. Михайлов. - 2-е изд. - М. : БИНОМ. Лаборатория знаний, 2010. - 533 с. - Пер.изд.: Chemical Thermodynamics / Prigogine I., Defay R. - Библиогр.: с. 472-475. </w:t>
      </w:r>
    </w:p>
    <w:p w:rsidR="00557980" w:rsidRPr="00251A31" w:rsidRDefault="00557980" w:rsidP="00251A31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before="120" w:line="240" w:lineRule="auto"/>
        <w:ind w:left="425" w:right="100" w:hanging="425"/>
        <w:rPr>
          <w:sz w:val="24"/>
          <w:szCs w:val="24"/>
        </w:rPr>
      </w:pPr>
      <w:r w:rsidRPr="00251A31">
        <w:rPr>
          <w:sz w:val="24"/>
          <w:szCs w:val="24"/>
        </w:rPr>
        <w:t>Уманский С. Я. Теория элементарных химических реакций [Текст] / С. Я. Уманский. - Долгопрудный : Интеллект, 2009. - 407 с.</w:t>
      </w:r>
    </w:p>
    <w:p w:rsidR="00557980" w:rsidRPr="00251A31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>Урьев Н. Б. Физико-химическая динамика дисперсных систем и материалов: фундаментальные аспекты, технологические приложения [Текст]/ Н. Б. Урьев. - Долгопрудный : Интеллект, 2013. - 231 с.</w:t>
      </w:r>
    </w:p>
    <w:p w:rsidR="00557980" w:rsidRDefault="00557980" w:rsidP="00251A31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251A31">
        <w:rPr>
          <w:szCs w:val="24"/>
        </w:rPr>
        <w:t>Цивадзе А. Ю. Физическая химия адсорбционных явлений [Текст]  / Цивадзе А. Ю., Русанов А. И., Фомкин А. А. и др.; Рос. акад. наук, Отд-ние химии и наук о материалах, Науч. совет РАН по физ. химии, Ин-т физ. химии и электрохимии им. А. Н. Фрумкина РАН. - Москва : Граница, 2011. – 301 с.</w:t>
      </w:r>
    </w:p>
    <w:p w:rsidR="00557980" w:rsidRDefault="00557980" w:rsidP="00557980">
      <w:pPr>
        <w:pStyle w:val="ac"/>
        <w:numPr>
          <w:ilvl w:val="0"/>
          <w:numId w:val="18"/>
        </w:numPr>
        <w:tabs>
          <w:tab w:val="left" w:pos="426"/>
        </w:tabs>
        <w:spacing w:before="120"/>
        <w:ind w:left="425" w:hanging="425"/>
        <w:contextualSpacing w:val="0"/>
        <w:jc w:val="left"/>
        <w:rPr>
          <w:szCs w:val="24"/>
        </w:rPr>
      </w:pPr>
      <w:r w:rsidRPr="00557980">
        <w:rPr>
          <w:szCs w:val="24"/>
        </w:rPr>
        <w:t xml:space="preserve">Цирельсон В. Г. Квантовая химия. Молекулы, молекулярные системы и тела [Текст] / В. Г. Цирельсон. - М. : БИНОМ. Лаборатория знаний, 2010. - 495 с. </w:t>
      </w:r>
    </w:p>
    <w:p w:rsidR="00557980" w:rsidRPr="00557980" w:rsidRDefault="00557980" w:rsidP="00557980">
      <w:pPr>
        <w:pStyle w:val="ac"/>
        <w:tabs>
          <w:tab w:val="left" w:pos="426"/>
        </w:tabs>
        <w:spacing w:before="120"/>
        <w:ind w:left="425"/>
        <w:contextualSpacing w:val="0"/>
        <w:jc w:val="left"/>
        <w:rPr>
          <w:szCs w:val="24"/>
        </w:rPr>
      </w:pPr>
    </w:p>
    <w:p w:rsidR="00251A31" w:rsidRDefault="00251A31" w:rsidP="00251A3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Дополнительная </w:t>
      </w:r>
      <w:r w:rsidRPr="00251A31">
        <w:rPr>
          <w:b/>
          <w:sz w:val="26"/>
          <w:szCs w:val="26"/>
        </w:rPr>
        <w:t>литература: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>Боруцкий П. Н. Каталитические процессы получения углеводородов разветвленного строения : изомерия и катализ синтеза углеводородов разветвленного строения [Текст]  / П. Н. Боруцкий. - СПб. : Профессионал, 2010. - 726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>Введенский, Вадим Юрьевич. Экспериментальные методы физического материаловедения [Текст] / В. Ю. Введенский, А. С. Лилеев, А. С. Перминов ; Национальный исследовательский технологический университет "МИСиС". - Москва : МИСИС, 2011. - 309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 xml:space="preserve">Вигдорович В. И. Электрохимическое и коррозионное поведение металлов в кислых спиртовых и водно-спиртовых средах / В. И. Вигдорович, Л. Е. Цыганова. - М. : Радиотехника, 2009. - 327 с. 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 xml:space="preserve">Грибов Л. А. Элементы квантовой теории строения и свойств молекул [Текст]/ Л. А. Грибов. - Долгопрудный : Интеллект, 2010. - 310 с. 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Де Векки, Андрей Васильевич. Катализ. Теория и практика [Текст]/ А. В. Де Векки. - СПб. : НПО "Профессионал", 2010. - 501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lastRenderedPageBreak/>
        <w:t>Иванов-Шиц, Алексей Кириллович. Ионика твердого тела : В 2-х томах. Т. 2 [Текст]  / А.К. Иванов-Шиц, И.В. Мурин ; Санкт-Петерб. гос. ун-т, Рос. акад. наук, Ин-т кристаллографии. - СПб. : Изд-во С.-Петерб. ун-та, 2010. - 999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Каржавин, Владимир Константинович. Термодинамические величины химических элементов и соединений [Текст] / В. К. Каржавин ; Рос. акад. наук, Кол. науч. центр, Геол. ин-т. - Апатиты : КНЦ РАН, 2011. - 160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>Кокотов, Юрий Абрамович. Химический потенциал [Текст]   / Ю. А. Кокотов  Санкт-Петербург : Нестор-История, 2010. - 412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 w:line="276" w:lineRule="auto"/>
        <w:rPr>
          <w:szCs w:val="24"/>
          <w:lang w:eastAsia="x-none"/>
        </w:rPr>
      </w:pPr>
      <w:r w:rsidRPr="00557980">
        <w:rPr>
          <w:szCs w:val="24"/>
          <w:lang w:eastAsia="x-none"/>
        </w:rPr>
        <w:t xml:space="preserve">Кук Д. Квантовая теория молекулярных систем. Единый подход [Текст] / Д. Кук ; пер. с англ. Б. К. Новосадова. - Долгопрудный : Интеллект, 2012. - 255 с. 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Лейкин, Юрий Алексеевич. Физико-химические основы синтеза полимерных сорбентов [Текст] / Ю. А. Лейкин. - Москва : Бином. Лаборатория знаний, 2011. - 413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Лилич Л. С. Растворы как химические системы : донорно-акцепторные реакции в растворах [Текст] / Л. С. Лилич, М. К. Хрипун ; Санкт-Петербургский государственный университет. - 2-е изд. - СПб. : Изд-во С.-Петерб. ун-та, 2010. - 251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Прокофьев, Валерий Юрьевич. Основы физико-химической механики экструдированных катализаторов и сорбентов [Текст] / В. Ю. Прокофьев, П. Б. Разговоров, А. П. Ильин ; Иван. гос. хим.-технол. ун-т. - М:КРАСАНД, 2013. - 314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>Соболев, Владимир Андреевич. Редукция моделей и критические явления в макрокинетике [Текст]  / В. А. Соболев, Е. А. Щепакина. - Москва : Физматлит, 2010. - 319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Урьев Н. Б. Физико-химическая динамика дисперсных систем и материалов: фундаментальные аспекты, технологические приложения [Текст]/ Н. Б. Урьев. - Долгопрудный : Интеллект, 2013. - 231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 xml:space="preserve">Фенелонов, Владимир Борисович. Адсорбционно-капиллярные явления и пористая структура катализаторов  [Текст]  / В. Б. Фенелонов, М. С. Мельгунов ; Федер. агентство по образованию, Новосиб. гос. ун-т, Фак. естеств. наук. - Новосибирск : НГУ, 2010. - 188 с. 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>Цивадзе А.Ю. Адсорбция, адсорбенты и адсорбционные процессы в нанопористых материалах : [Текст] / Под ред. А.Ю. Цивадзе - М. : Граница, 2011. - 489 с.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spacing w:after="120"/>
        <w:rPr>
          <w:szCs w:val="24"/>
        </w:rPr>
      </w:pPr>
      <w:r w:rsidRPr="00557980">
        <w:rPr>
          <w:szCs w:val="24"/>
        </w:rPr>
        <w:t xml:space="preserve">Шутилин, Юрий Федорович. Физикохимия полимеров [Текст]  / Ю. Ф. Шутилин. - Воронеж : Воронежская обл. типография, 2012. - 838 с. </w:t>
      </w:r>
    </w:p>
    <w:p w:rsidR="00557980" w:rsidRPr="00557980" w:rsidRDefault="00557980" w:rsidP="00557980">
      <w:pPr>
        <w:pStyle w:val="ac"/>
        <w:numPr>
          <w:ilvl w:val="0"/>
          <w:numId w:val="21"/>
        </w:numPr>
        <w:tabs>
          <w:tab w:val="left" w:pos="709"/>
        </w:tabs>
        <w:spacing w:after="120"/>
        <w:rPr>
          <w:szCs w:val="24"/>
        </w:rPr>
      </w:pPr>
      <w:r w:rsidRPr="00557980">
        <w:rPr>
          <w:szCs w:val="24"/>
        </w:rPr>
        <w:t>Ярославцев А. Б. Химия твердого тела / А. Б. Ярославцев. - М. : Научный мир, 2009. - 327 с.</w:t>
      </w:r>
    </w:p>
    <w:p w:rsidR="00D3075E" w:rsidRDefault="00D3075E" w:rsidP="000A09A3">
      <w:pPr>
        <w:spacing w:after="200" w:line="276" w:lineRule="auto"/>
        <w:jc w:val="left"/>
        <w:rPr>
          <w:rFonts w:ascii="Times New Roman CYR" w:hAnsi="Times New Roman CYR"/>
        </w:rPr>
      </w:pPr>
    </w:p>
    <w:sectPr w:rsidR="00D3075E" w:rsidSect="00953C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95" w:rsidRDefault="00971095" w:rsidP="000A09A3">
      <w:r>
        <w:separator/>
      </w:r>
    </w:p>
  </w:endnote>
  <w:endnote w:type="continuationSeparator" w:id="0">
    <w:p w:rsidR="00971095" w:rsidRDefault="00971095" w:rsidP="000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3" w:rsidRDefault="00953C46">
    <w:pPr>
      <w:pStyle w:val="af2"/>
      <w:jc w:val="center"/>
    </w:pPr>
    <w:r>
      <w:fldChar w:fldCharType="begin"/>
    </w:r>
    <w:r w:rsidR="000A09A3">
      <w:instrText>PAGE   \* MERGEFORMAT</w:instrText>
    </w:r>
    <w:r>
      <w:fldChar w:fldCharType="separate"/>
    </w:r>
    <w:r w:rsidR="003321A4">
      <w:rPr>
        <w:noProof/>
      </w:rPr>
      <w:t>1</w:t>
    </w:r>
    <w:r>
      <w:fldChar w:fldCharType="end"/>
    </w:r>
  </w:p>
  <w:p w:rsidR="000A09A3" w:rsidRDefault="000A09A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95" w:rsidRDefault="00971095" w:rsidP="000A09A3">
      <w:r>
        <w:separator/>
      </w:r>
    </w:p>
  </w:footnote>
  <w:footnote w:type="continuationSeparator" w:id="0">
    <w:p w:rsidR="00971095" w:rsidRDefault="00971095" w:rsidP="000A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93D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9D7702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40B69"/>
    <w:multiLevelType w:val="hybridMultilevel"/>
    <w:tmpl w:val="200CD7C4"/>
    <w:lvl w:ilvl="0" w:tplc="0818F3F4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643B"/>
    <w:multiLevelType w:val="hybridMultilevel"/>
    <w:tmpl w:val="DD9680C0"/>
    <w:lvl w:ilvl="0" w:tplc="ADD8E222">
      <w:start w:val="1"/>
      <w:numFmt w:val="decimal"/>
      <w:lvlText w:val="%1."/>
      <w:lvlJc w:val="left"/>
      <w:pPr>
        <w:ind w:left="672" w:hanging="672"/>
      </w:pPr>
      <w:rPr>
        <w:rFonts w:ascii="Times New Roman" w:eastAsia="Times New Roman" w:hAnsi="Times New Roman" w:hint="default"/>
        <w:color w:val="0A0A0A"/>
        <w:w w:val="98"/>
        <w:sz w:val="27"/>
        <w:szCs w:val="27"/>
      </w:rPr>
    </w:lvl>
    <w:lvl w:ilvl="1" w:tplc="E2EE8AFA">
      <w:start w:val="1"/>
      <w:numFmt w:val="bullet"/>
      <w:lvlText w:val="•"/>
      <w:lvlJc w:val="left"/>
      <w:pPr>
        <w:ind w:left="1092" w:hanging="672"/>
      </w:pPr>
      <w:rPr>
        <w:rFonts w:hint="default"/>
      </w:rPr>
    </w:lvl>
    <w:lvl w:ilvl="2" w:tplc="16B8EB58">
      <w:start w:val="1"/>
      <w:numFmt w:val="bullet"/>
      <w:lvlText w:val="•"/>
      <w:lvlJc w:val="left"/>
      <w:pPr>
        <w:ind w:left="2060" w:hanging="672"/>
      </w:pPr>
      <w:rPr>
        <w:rFonts w:hint="default"/>
      </w:rPr>
    </w:lvl>
    <w:lvl w:ilvl="3" w:tplc="569AB260">
      <w:start w:val="1"/>
      <w:numFmt w:val="bullet"/>
      <w:lvlText w:val="•"/>
      <w:lvlJc w:val="left"/>
      <w:pPr>
        <w:ind w:left="3028" w:hanging="672"/>
      </w:pPr>
      <w:rPr>
        <w:rFonts w:hint="default"/>
      </w:rPr>
    </w:lvl>
    <w:lvl w:ilvl="4" w:tplc="BB6CD792">
      <w:start w:val="1"/>
      <w:numFmt w:val="bullet"/>
      <w:lvlText w:val="•"/>
      <w:lvlJc w:val="left"/>
      <w:pPr>
        <w:ind w:left="3996" w:hanging="672"/>
      </w:pPr>
      <w:rPr>
        <w:rFonts w:hint="default"/>
      </w:rPr>
    </w:lvl>
    <w:lvl w:ilvl="5" w:tplc="74902F92">
      <w:start w:val="1"/>
      <w:numFmt w:val="bullet"/>
      <w:lvlText w:val="•"/>
      <w:lvlJc w:val="left"/>
      <w:pPr>
        <w:ind w:left="4964" w:hanging="672"/>
      </w:pPr>
      <w:rPr>
        <w:rFonts w:hint="default"/>
      </w:rPr>
    </w:lvl>
    <w:lvl w:ilvl="6" w:tplc="45C05506">
      <w:start w:val="1"/>
      <w:numFmt w:val="bullet"/>
      <w:lvlText w:val="•"/>
      <w:lvlJc w:val="left"/>
      <w:pPr>
        <w:ind w:left="5932" w:hanging="672"/>
      </w:pPr>
      <w:rPr>
        <w:rFonts w:hint="default"/>
      </w:rPr>
    </w:lvl>
    <w:lvl w:ilvl="7" w:tplc="32BCE5D0">
      <w:start w:val="1"/>
      <w:numFmt w:val="bullet"/>
      <w:lvlText w:val="•"/>
      <w:lvlJc w:val="left"/>
      <w:pPr>
        <w:ind w:left="6900" w:hanging="672"/>
      </w:pPr>
      <w:rPr>
        <w:rFonts w:hint="default"/>
      </w:rPr>
    </w:lvl>
    <w:lvl w:ilvl="8" w:tplc="032AB092">
      <w:start w:val="1"/>
      <w:numFmt w:val="bullet"/>
      <w:lvlText w:val="•"/>
      <w:lvlJc w:val="left"/>
      <w:pPr>
        <w:ind w:left="7868" w:hanging="672"/>
      </w:pPr>
      <w:rPr>
        <w:rFonts w:hint="default"/>
      </w:rPr>
    </w:lvl>
  </w:abstractNum>
  <w:abstractNum w:abstractNumId="4">
    <w:nsid w:val="1E1D77A8"/>
    <w:multiLevelType w:val="multilevel"/>
    <w:tmpl w:val="BF583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BD42C21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C12658F"/>
    <w:multiLevelType w:val="hybridMultilevel"/>
    <w:tmpl w:val="E31C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6836"/>
    <w:multiLevelType w:val="hybridMultilevel"/>
    <w:tmpl w:val="3D2AE592"/>
    <w:lvl w:ilvl="0" w:tplc="A67C8FD2">
      <w:start w:val="5"/>
      <w:numFmt w:val="decimal"/>
      <w:lvlText w:val="%1."/>
      <w:lvlJc w:val="left"/>
      <w:pPr>
        <w:ind w:left="1256" w:hanging="688"/>
      </w:pPr>
      <w:rPr>
        <w:rFonts w:ascii="Times New Roman" w:eastAsia="Times New Roman" w:hAnsi="Times New Roman" w:hint="default"/>
        <w:color w:val="080808"/>
        <w:w w:val="102"/>
        <w:sz w:val="27"/>
        <w:szCs w:val="27"/>
      </w:rPr>
    </w:lvl>
    <w:lvl w:ilvl="1" w:tplc="06F8B166">
      <w:start w:val="1"/>
      <w:numFmt w:val="bullet"/>
      <w:lvlText w:val="•"/>
      <w:lvlJc w:val="left"/>
      <w:pPr>
        <w:ind w:left="1105" w:hanging="688"/>
      </w:pPr>
      <w:rPr>
        <w:rFonts w:hint="default"/>
      </w:rPr>
    </w:lvl>
    <w:lvl w:ilvl="2" w:tplc="1D14CE48">
      <w:start w:val="1"/>
      <w:numFmt w:val="bullet"/>
      <w:lvlText w:val="•"/>
      <w:lvlJc w:val="left"/>
      <w:pPr>
        <w:ind w:left="2078" w:hanging="688"/>
      </w:pPr>
      <w:rPr>
        <w:rFonts w:hint="default"/>
      </w:rPr>
    </w:lvl>
    <w:lvl w:ilvl="3" w:tplc="5E101E62">
      <w:start w:val="1"/>
      <w:numFmt w:val="bullet"/>
      <w:lvlText w:val="•"/>
      <w:lvlJc w:val="left"/>
      <w:pPr>
        <w:ind w:left="3051" w:hanging="688"/>
      </w:pPr>
      <w:rPr>
        <w:rFonts w:hint="default"/>
      </w:rPr>
    </w:lvl>
    <w:lvl w:ilvl="4" w:tplc="FFF2A7A2">
      <w:start w:val="1"/>
      <w:numFmt w:val="bullet"/>
      <w:lvlText w:val="•"/>
      <w:lvlJc w:val="left"/>
      <w:pPr>
        <w:ind w:left="4024" w:hanging="688"/>
      </w:pPr>
      <w:rPr>
        <w:rFonts w:hint="default"/>
      </w:rPr>
    </w:lvl>
    <w:lvl w:ilvl="5" w:tplc="A5AC5CD4">
      <w:start w:val="1"/>
      <w:numFmt w:val="bullet"/>
      <w:lvlText w:val="•"/>
      <w:lvlJc w:val="left"/>
      <w:pPr>
        <w:ind w:left="4997" w:hanging="688"/>
      </w:pPr>
      <w:rPr>
        <w:rFonts w:hint="default"/>
      </w:rPr>
    </w:lvl>
    <w:lvl w:ilvl="6" w:tplc="ABAEA1B4">
      <w:start w:val="1"/>
      <w:numFmt w:val="bullet"/>
      <w:lvlText w:val="•"/>
      <w:lvlJc w:val="left"/>
      <w:pPr>
        <w:ind w:left="5971" w:hanging="688"/>
      </w:pPr>
      <w:rPr>
        <w:rFonts w:hint="default"/>
      </w:rPr>
    </w:lvl>
    <w:lvl w:ilvl="7" w:tplc="0B62F366">
      <w:start w:val="1"/>
      <w:numFmt w:val="bullet"/>
      <w:lvlText w:val="•"/>
      <w:lvlJc w:val="left"/>
      <w:pPr>
        <w:ind w:left="6944" w:hanging="688"/>
      </w:pPr>
      <w:rPr>
        <w:rFonts w:hint="default"/>
      </w:rPr>
    </w:lvl>
    <w:lvl w:ilvl="8" w:tplc="2D322606">
      <w:start w:val="1"/>
      <w:numFmt w:val="bullet"/>
      <w:lvlText w:val="•"/>
      <w:lvlJc w:val="left"/>
      <w:pPr>
        <w:ind w:left="7917" w:hanging="688"/>
      </w:pPr>
      <w:rPr>
        <w:rFonts w:hint="default"/>
      </w:rPr>
    </w:lvl>
  </w:abstractNum>
  <w:abstractNum w:abstractNumId="8">
    <w:nsid w:val="3A910502"/>
    <w:multiLevelType w:val="hybridMultilevel"/>
    <w:tmpl w:val="53101224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56FC"/>
    <w:multiLevelType w:val="hybridMultilevel"/>
    <w:tmpl w:val="8AF43700"/>
    <w:lvl w:ilvl="0" w:tplc="65C22A28">
      <w:start w:val="11"/>
      <w:numFmt w:val="decimal"/>
      <w:lvlText w:val="%1."/>
      <w:lvlJc w:val="left"/>
      <w:pPr>
        <w:ind w:left="122" w:hanging="669"/>
      </w:pPr>
      <w:rPr>
        <w:rFonts w:ascii="Times New Roman" w:eastAsia="Times New Roman" w:hAnsi="Times New Roman" w:hint="default"/>
        <w:color w:val="080808"/>
        <w:w w:val="99"/>
        <w:sz w:val="27"/>
        <w:szCs w:val="27"/>
      </w:rPr>
    </w:lvl>
    <w:lvl w:ilvl="1" w:tplc="98207C82">
      <w:start w:val="1"/>
      <w:numFmt w:val="bullet"/>
      <w:lvlText w:val="•"/>
      <w:lvlJc w:val="left"/>
      <w:pPr>
        <w:ind w:left="1096" w:hanging="669"/>
      </w:pPr>
      <w:rPr>
        <w:rFonts w:hint="default"/>
      </w:rPr>
    </w:lvl>
    <w:lvl w:ilvl="2" w:tplc="EEB2DABC">
      <w:start w:val="1"/>
      <w:numFmt w:val="bullet"/>
      <w:lvlText w:val="•"/>
      <w:lvlJc w:val="left"/>
      <w:pPr>
        <w:ind w:left="2070" w:hanging="669"/>
      </w:pPr>
      <w:rPr>
        <w:rFonts w:hint="default"/>
      </w:rPr>
    </w:lvl>
    <w:lvl w:ilvl="3" w:tplc="1AA0D6D0">
      <w:start w:val="1"/>
      <w:numFmt w:val="bullet"/>
      <w:lvlText w:val="•"/>
      <w:lvlJc w:val="left"/>
      <w:pPr>
        <w:ind w:left="3044" w:hanging="669"/>
      </w:pPr>
      <w:rPr>
        <w:rFonts w:hint="default"/>
      </w:rPr>
    </w:lvl>
    <w:lvl w:ilvl="4" w:tplc="8794D67C">
      <w:start w:val="1"/>
      <w:numFmt w:val="bullet"/>
      <w:lvlText w:val="•"/>
      <w:lvlJc w:val="left"/>
      <w:pPr>
        <w:ind w:left="4019" w:hanging="669"/>
      </w:pPr>
      <w:rPr>
        <w:rFonts w:hint="default"/>
      </w:rPr>
    </w:lvl>
    <w:lvl w:ilvl="5" w:tplc="E4AE77AC">
      <w:start w:val="1"/>
      <w:numFmt w:val="bullet"/>
      <w:lvlText w:val="•"/>
      <w:lvlJc w:val="left"/>
      <w:pPr>
        <w:ind w:left="4993" w:hanging="669"/>
      </w:pPr>
      <w:rPr>
        <w:rFonts w:hint="default"/>
      </w:rPr>
    </w:lvl>
    <w:lvl w:ilvl="6" w:tplc="80001F60">
      <w:start w:val="1"/>
      <w:numFmt w:val="bullet"/>
      <w:lvlText w:val="•"/>
      <w:lvlJc w:val="left"/>
      <w:pPr>
        <w:ind w:left="5967" w:hanging="669"/>
      </w:pPr>
      <w:rPr>
        <w:rFonts w:hint="default"/>
      </w:rPr>
    </w:lvl>
    <w:lvl w:ilvl="7" w:tplc="150E3688">
      <w:start w:val="1"/>
      <w:numFmt w:val="bullet"/>
      <w:lvlText w:val="•"/>
      <w:lvlJc w:val="left"/>
      <w:pPr>
        <w:ind w:left="6941" w:hanging="669"/>
      </w:pPr>
      <w:rPr>
        <w:rFonts w:hint="default"/>
      </w:rPr>
    </w:lvl>
    <w:lvl w:ilvl="8" w:tplc="54DABF1E">
      <w:start w:val="1"/>
      <w:numFmt w:val="bullet"/>
      <w:lvlText w:val="•"/>
      <w:lvlJc w:val="left"/>
      <w:pPr>
        <w:ind w:left="7915" w:hanging="669"/>
      </w:pPr>
      <w:rPr>
        <w:rFonts w:hint="default"/>
      </w:rPr>
    </w:lvl>
  </w:abstractNum>
  <w:abstractNum w:abstractNumId="10">
    <w:nsid w:val="427F3C87"/>
    <w:multiLevelType w:val="hybridMultilevel"/>
    <w:tmpl w:val="5038E6AC"/>
    <w:lvl w:ilvl="0" w:tplc="8B76D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C9461D"/>
    <w:multiLevelType w:val="hybridMultilevel"/>
    <w:tmpl w:val="0F10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611B3"/>
    <w:multiLevelType w:val="hybridMultilevel"/>
    <w:tmpl w:val="111265D8"/>
    <w:lvl w:ilvl="0" w:tplc="67546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2D70B9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BA115D"/>
    <w:multiLevelType w:val="multilevel"/>
    <w:tmpl w:val="A85C3BCC"/>
    <w:lvl w:ilvl="0">
      <w:start w:val="3"/>
      <w:numFmt w:val="decimal"/>
      <w:lvlText w:val="%1"/>
      <w:lvlJc w:val="left"/>
      <w:pPr>
        <w:ind w:left="1773" w:hanging="10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1043"/>
      </w:pPr>
      <w:rPr>
        <w:rFonts w:ascii="Times New Roman" w:eastAsia="Times New Roman" w:hAnsi="Times New Roman" w:hint="default"/>
        <w:i/>
        <w:color w:val="080808"/>
        <w:sz w:val="27"/>
        <w:szCs w:val="27"/>
      </w:rPr>
    </w:lvl>
    <w:lvl w:ilvl="2">
      <w:start w:val="1"/>
      <w:numFmt w:val="decimal"/>
      <w:lvlText w:val="%3."/>
      <w:lvlJc w:val="left"/>
      <w:pPr>
        <w:ind w:left="285" w:hanging="400"/>
      </w:pPr>
      <w:rPr>
        <w:rFonts w:ascii="Times New Roman" w:eastAsia="Times New Roman" w:hAnsi="Times New Roman" w:hint="default"/>
        <w:i/>
        <w:color w:val="0A0A0A"/>
        <w:spacing w:val="-8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549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400"/>
      </w:pPr>
      <w:rPr>
        <w:rFonts w:hint="default"/>
      </w:rPr>
    </w:lvl>
  </w:abstractNum>
  <w:abstractNum w:abstractNumId="15">
    <w:nsid w:val="552C31BA"/>
    <w:multiLevelType w:val="hybridMultilevel"/>
    <w:tmpl w:val="BD142E40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44C6"/>
    <w:multiLevelType w:val="hybridMultilevel"/>
    <w:tmpl w:val="306CECF4"/>
    <w:lvl w:ilvl="0" w:tplc="05D0744A">
      <w:start w:val="2"/>
      <w:numFmt w:val="decimal"/>
      <w:lvlText w:val="%1."/>
      <w:lvlJc w:val="left"/>
      <w:pPr>
        <w:ind w:left="126" w:hanging="699"/>
      </w:pPr>
      <w:rPr>
        <w:rFonts w:ascii="Arial" w:eastAsia="Arial" w:hAnsi="Arial" w:cs="Times New Roman" w:hint="default"/>
        <w:i/>
        <w:color w:val="080808"/>
        <w:w w:val="89"/>
        <w:sz w:val="27"/>
        <w:szCs w:val="27"/>
      </w:rPr>
    </w:lvl>
    <w:lvl w:ilvl="1" w:tplc="C666ACE2">
      <w:start w:val="1"/>
      <w:numFmt w:val="bullet"/>
      <w:lvlText w:val="•"/>
      <w:lvlJc w:val="left"/>
      <w:pPr>
        <w:ind w:left="1098" w:hanging="699"/>
      </w:pPr>
    </w:lvl>
    <w:lvl w:ilvl="2" w:tplc="E39C8DB6">
      <w:start w:val="1"/>
      <w:numFmt w:val="bullet"/>
      <w:lvlText w:val="•"/>
      <w:lvlJc w:val="left"/>
      <w:pPr>
        <w:ind w:left="2069" w:hanging="699"/>
      </w:pPr>
    </w:lvl>
    <w:lvl w:ilvl="3" w:tplc="029C7E9E">
      <w:start w:val="1"/>
      <w:numFmt w:val="bullet"/>
      <w:lvlText w:val="•"/>
      <w:lvlJc w:val="left"/>
      <w:pPr>
        <w:ind w:left="3041" w:hanging="699"/>
      </w:pPr>
    </w:lvl>
    <w:lvl w:ilvl="4" w:tplc="D9345E18">
      <w:start w:val="1"/>
      <w:numFmt w:val="bullet"/>
      <w:lvlText w:val="•"/>
      <w:lvlJc w:val="left"/>
      <w:pPr>
        <w:ind w:left="4013" w:hanging="699"/>
      </w:pPr>
    </w:lvl>
    <w:lvl w:ilvl="5" w:tplc="4E768A26">
      <w:start w:val="1"/>
      <w:numFmt w:val="bullet"/>
      <w:lvlText w:val="•"/>
      <w:lvlJc w:val="left"/>
      <w:pPr>
        <w:ind w:left="4985" w:hanging="699"/>
      </w:pPr>
    </w:lvl>
    <w:lvl w:ilvl="6" w:tplc="6AACAC7E">
      <w:start w:val="1"/>
      <w:numFmt w:val="bullet"/>
      <w:lvlText w:val="•"/>
      <w:lvlJc w:val="left"/>
      <w:pPr>
        <w:ind w:left="5956" w:hanging="699"/>
      </w:pPr>
    </w:lvl>
    <w:lvl w:ilvl="7" w:tplc="129EA24A">
      <w:start w:val="1"/>
      <w:numFmt w:val="bullet"/>
      <w:lvlText w:val="•"/>
      <w:lvlJc w:val="left"/>
      <w:pPr>
        <w:ind w:left="6928" w:hanging="699"/>
      </w:pPr>
    </w:lvl>
    <w:lvl w:ilvl="8" w:tplc="A1FA708C">
      <w:start w:val="1"/>
      <w:numFmt w:val="bullet"/>
      <w:lvlText w:val="•"/>
      <w:lvlJc w:val="left"/>
      <w:pPr>
        <w:ind w:left="7900" w:hanging="699"/>
      </w:pPr>
    </w:lvl>
  </w:abstractNum>
  <w:abstractNum w:abstractNumId="17">
    <w:nsid w:val="691B0FD7"/>
    <w:multiLevelType w:val="multilevel"/>
    <w:tmpl w:val="C41CE4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6EE35042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4313C06"/>
    <w:multiLevelType w:val="hybridMultilevel"/>
    <w:tmpl w:val="D772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2F46"/>
    <w:multiLevelType w:val="multilevel"/>
    <w:tmpl w:val="0E7873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20"/>
  </w:num>
  <w:num w:numId="13">
    <w:abstractNumId w:val="13"/>
  </w:num>
  <w:num w:numId="14">
    <w:abstractNumId w:val="14"/>
  </w:num>
  <w:num w:numId="1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E"/>
    <w:rsid w:val="00047DCC"/>
    <w:rsid w:val="0009147E"/>
    <w:rsid w:val="000A09A3"/>
    <w:rsid w:val="000C4796"/>
    <w:rsid w:val="00152CC7"/>
    <w:rsid w:val="001A5A59"/>
    <w:rsid w:val="001B4071"/>
    <w:rsid w:val="00216E75"/>
    <w:rsid w:val="00251A31"/>
    <w:rsid w:val="002E2D63"/>
    <w:rsid w:val="003170A9"/>
    <w:rsid w:val="003321A4"/>
    <w:rsid w:val="00392233"/>
    <w:rsid w:val="00452E76"/>
    <w:rsid w:val="004630C1"/>
    <w:rsid w:val="004B1399"/>
    <w:rsid w:val="004E7798"/>
    <w:rsid w:val="00516DC5"/>
    <w:rsid w:val="00557980"/>
    <w:rsid w:val="005C79C0"/>
    <w:rsid w:val="006B010F"/>
    <w:rsid w:val="007168FF"/>
    <w:rsid w:val="007C03EA"/>
    <w:rsid w:val="007E6E30"/>
    <w:rsid w:val="00867862"/>
    <w:rsid w:val="00872190"/>
    <w:rsid w:val="008D5600"/>
    <w:rsid w:val="00907A05"/>
    <w:rsid w:val="00953C46"/>
    <w:rsid w:val="00971095"/>
    <w:rsid w:val="00973894"/>
    <w:rsid w:val="00A23CC0"/>
    <w:rsid w:val="00AA3EF9"/>
    <w:rsid w:val="00AB1C6F"/>
    <w:rsid w:val="00AE04B4"/>
    <w:rsid w:val="00AE3A10"/>
    <w:rsid w:val="00B0462F"/>
    <w:rsid w:val="00BC4064"/>
    <w:rsid w:val="00C016E4"/>
    <w:rsid w:val="00C571AA"/>
    <w:rsid w:val="00CE569D"/>
    <w:rsid w:val="00D3075E"/>
    <w:rsid w:val="00EA5D8F"/>
    <w:rsid w:val="00F427ED"/>
    <w:rsid w:val="00F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0">
    <w:name w:val="Заголовок 1 Знак"/>
    <w:basedOn w:val="a0"/>
    <w:link w:val="1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0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"/>
    <w:link w:val="ad"/>
    <w:uiPriority w:val="34"/>
    <w:qFormat/>
    <w:rsid w:val="00BC4064"/>
    <w:pPr>
      <w:ind w:left="720"/>
      <w:contextualSpacing/>
    </w:pPr>
    <w:rPr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1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0">
    <w:name w:val="Заголовок 1 Знак"/>
    <w:basedOn w:val="a0"/>
    <w:link w:val="1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0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"/>
    <w:link w:val="ad"/>
    <w:uiPriority w:val="34"/>
    <w:qFormat/>
    <w:rsid w:val="00BC4064"/>
    <w:pPr>
      <w:ind w:left="720"/>
      <w:contextualSpacing/>
    </w:pPr>
    <w:rPr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1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</dc:creator>
  <cp:lastModifiedBy>User</cp:lastModifiedBy>
  <cp:revision>2</cp:revision>
  <dcterms:created xsi:type="dcterms:W3CDTF">2017-07-12T05:08:00Z</dcterms:created>
  <dcterms:modified xsi:type="dcterms:W3CDTF">2017-07-12T05:08:00Z</dcterms:modified>
</cp:coreProperties>
</file>