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4C84D" w14:textId="77777777" w:rsidR="0096681E" w:rsidRPr="00806832" w:rsidRDefault="0096681E" w:rsidP="0096681E">
      <w:pPr>
        <w:shd w:val="clear" w:color="auto" w:fill="FFFFFF"/>
        <w:tabs>
          <w:tab w:val="left" w:pos="1205"/>
        </w:tabs>
        <w:jc w:val="right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3"/>
        <w:gridCol w:w="5355"/>
      </w:tblGrid>
      <w:tr w:rsidR="0096681E" w:rsidRPr="00806832" w14:paraId="3B86AB81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7D54D782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3ADC9681" w14:textId="77777777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УТВЕРЖДАЮ</w:t>
            </w:r>
          </w:p>
        </w:tc>
      </w:tr>
      <w:tr w:rsidR="0096681E" w:rsidRPr="00806832" w14:paraId="4A5237DF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386E4922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86BF3" w14:textId="77777777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6084235A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F3643BF" w14:textId="77777777" w:rsidR="0096681E" w:rsidRPr="00806832" w:rsidRDefault="0096681E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1D924" w14:textId="77777777" w:rsidR="0096681E" w:rsidRPr="00806832" w:rsidRDefault="0096681E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 руководителя организации или уполномоченного им лица)</w:t>
            </w:r>
          </w:p>
        </w:tc>
      </w:tr>
      <w:tr w:rsidR="0096681E" w:rsidRPr="00806832" w14:paraId="6CB12AD9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484D157A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3DC4BB" w14:textId="77777777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591D8CA9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3C5BCC4" w14:textId="77777777" w:rsidR="0096681E" w:rsidRPr="00806832" w:rsidRDefault="0096681E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7A7CF" w14:textId="77777777" w:rsidR="0096681E" w:rsidRPr="00806832" w:rsidRDefault="0096681E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96681E" w:rsidRPr="00806832" w14:paraId="5945B4E4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5DAA0EC7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05CAE6" w14:textId="77777777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291A3A89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23978C6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B3DFD" w14:textId="77777777" w:rsidR="0096681E" w:rsidRPr="00806832" w:rsidRDefault="0096681E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  <w:p w14:paraId="62E5E8A0" w14:textId="77777777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6BBD923A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E446FA3" w14:textId="77777777" w:rsidR="0096681E" w:rsidRPr="00806832" w:rsidRDefault="0096681E" w:rsidP="00B470BD">
            <w:pPr>
              <w:rPr>
                <w:i/>
              </w:rPr>
            </w:pPr>
          </w:p>
        </w:tc>
        <w:tc>
          <w:tcPr>
            <w:tcW w:w="2778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7BA032" w14:textId="77777777" w:rsidR="0096681E" w:rsidRPr="00806832" w:rsidRDefault="0096681E" w:rsidP="00B470BD">
            <w:pPr>
              <w:ind w:left="41"/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96681E" w:rsidRPr="00806832" w14:paraId="6DCA0296" w14:textId="77777777" w:rsidTr="00B470BD">
        <w:tc>
          <w:tcPr>
            <w:tcW w:w="2222" w:type="pct"/>
            <w:shd w:val="clear" w:color="auto" w:fill="auto"/>
            <w:tcMar>
              <w:left w:w="0" w:type="dxa"/>
              <w:right w:w="0" w:type="dxa"/>
            </w:tcMar>
          </w:tcPr>
          <w:p w14:paraId="629FA2C5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2778" w:type="pct"/>
            <w:shd w:val="clear" w:color="auto" w:fill="auto"/>
            <w:tcMar>
              <w:left w:w="0" w:type="dxa"/>
              <w:right w:w="0" w:type="dxa"/>
            </w:tcMar>
          </w:tcPr>
          <w:p w14:paraId="21344865" w14:textId="367BF5A2" w:rsidR="0096681E" w:rsidRPr="00806832" w:rsidRDefault="0096681E" w:rsidP="00B470BD">
            <w:pPr>
              <w:ind w:left="41"/>
              <w:jc w:val="center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«__</w:t>
            </w:r>
            <w:r w:rsidR="00682C4F" w:rsidRPr="00806832">
              <w:rPr>
                <w:sz w:val="24"/>
                <w:szCs w:val="24"/>
              </w:rPr>
              <w:t>_» _</w:t>
            </w:r>
            <w:r w:rsidRPr="00806832">
              <w:rPr>
                <w:sz w:val="24"/>
                <w:szCs w:val="24"/>
              </w:rPr>
              <w:t>____________20___ г.</w:t>
            </w:r>
          </w:p>
        </w:tc>
      </w:tr>
    </w:tbl>
    <w:p w14:paraId="79D221A9" w14:textId="77777777" w:rsidR="0096681E" w:rsidRPr="00806832" w:rsidRDefault="0096681E" w:rsidP="0096681E">
      <w:pPr>
        <w:jc w:val="center"/>
        <w:rPr>
          <w:b/>
          <w:sz w:val="24"/>
          <w:szCs w:val="24"/>
        </w:rPr>
      </w:pPr>
    </w:p>
    <w:p w14:paraId="0D624343" w14:textId="156E7CEE" w:rsidR="0096681E" w:rsidRPr="00806832" w:rsidRDefault="0096681E" w:rsidP="0096681E">
      <w:pPr>
        <w:jc w:val="center"/>
        <w:rPr>
          <w:b/>
          <w:sz w:val="24"/>
          <w:szCs w:val="24"/>
        </w:rPr>
      </w:pPr>
      <w:r w:rsidRPr="00C32FFF">
        <w:rPr>
          <w:b/>
          <w:sz w:val="24"/>
          <w:szCs w:val="24"/>
        </w:rPr>
        <w:t xml:space="preserve">ЗАКЛЮЧЕНИЕ ЭКСПЕРТНОЙ КОМИССИИ </w:t>
      </w:r>
      <w:r w:rsidRPr="00C32FFF">
        <w:rPr>
          <w:b/>
          <w:sz w:val="24"/>
          <w:szCs w:val="24"/>
        </w:rPr>
        <w:br/>
        <w:t>ПО ЗАЩИТЕ ГОСУДАРСТВЕННОЙ ТАЙНЫ, КОНФИДЕНЦИАЛЬНОЙ ИНФОРМАЦИИ И ЭКСПОРТНОМУ КОНТРОЛЮ</w:t>
      </w:r>
    </w:p>
    <w:p w14:paraId="0DBB265A" w14:textId="77777777" w:rsidR="0096681E" w:rsidRPr="00806832" w:rsidRDefault="0096681E" w:rsidP="0096681E">
      <w:pPr>
        <w:jc w:val="both"/>
        <w:rPr>
          <w:sz w:val="24"/>
          <w:szCs w:val="24"/>
        </w:rPr>
      </w:pPr>
    </w:p>
    <w:p w14:paraId="5FBB0955" w14:textId="4ABB6D3C" w:rsidR="0096681E" w:rsidRPr="00806832" w:rsidRDefault="0096681E" w:rsidP="0096681E">
      <w:pPr>
        <w:ind w:firstLine="180"/>
        <w:jc w:val="both"/>
        <w:rPr>
          <w:sz w:val="24"/>
          <w:szCs w:val="24"/>
          <w:u w:val="single"/>
        </w:rPr>
      </w:pPr>
      <w:r w:rsidRPr="00806832">
        <w:rPr>
          <w:sz w:val="24"/>
          <w:szCs w:val="24"/>
        </w:rPr>
        <w:t xml:space="preserve">Экспертной комиссией </w:t>
      </w:r>
      <w:r w:rsidRPr="00806832">
        <w:rPr>
          <w:sz w:val="24"/>
          <w:szCs w:val="24"/>
          <w:u w:val="single"/>
        </w:rPr>
        <w:ptab w:relativeTo="margin" w:alignment="right" w:leader="none"/>
      </w:r>
    </w:p>
    <w:p w14:paraId="2561FC63" w14:textId="77777777" w:rsidR="0096681E" w:rsidRPr="00806832" w:rsidRDefault="0096681E" w:rsidP="0096681E">
      <w:pPr>
        <w:ind w:right="1718"/>
        <w:jc w:val="right"/>
        <w:rPr>
          <w:sz w:val="16"/>
          <w:szCs w:val="16"/>
        </w:rPr>
      </w:pPr>
      <w:r w:rsidRPr="00806832">
        <w:rPr>
          <w:sz w:val="16"/>
          <w:szCs w:val="16"/>
        </w:rPr>
        <w:t>(организация)</w:t>
      </w:r>
    </w:p>
    <w:p w14:paraId="3B1C3B21" w14:textId="77777777" w:rsidR="0096681E" w:rsidRPr="00806832" w:rsidRDefault="0096681E" w:rsidP="0096681E">
      <w:pPr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 </w:t>
      </w:r>
      <w:r w:rsidRPr="007348F7">
        <w:rPr>
          <w:sz w:val="24"/>
          <w:szCs w:val="24"/>
        </w:rPr>
        <w:t>«____» _____________ 20___</w:t>
      </w:r>
      <w:r w:rsidRPr="00806832">
        <w:rPr>
          <w:sz w:val="24"/>
          <w:szCs w:val="24"/>
        </w:rPr>
        <w:t xml:space="preserve"> г. проведена экспертиза материалов: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96681E" w:rsidRPr="00806832" w14:paraId="5B5EDE99" w14:textId="77777777" w:rsidTr="00B470B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540AC" w14:textId="77777777" w:rsidR="0096681E" w:rsidRPr="00806832" w:rsidRDefault="0096681E" w:rsidP="00B470B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806832">
              <w:rPr>
                <w:i/>
                <w:sz w:val="22"/>
                <w:szCs w:val="22"/>
              </w:rPr>
              <w:t>статья (монография, тезисы, диссертация/автореферат и т.п.) «Название материала» авторов И.О. Фамилия, И.О. Фамилия для опубликования в «Наименование журнала, сборника и т.п.»</w:t>
            </w:r>
          </w:p>
        </w:tc>
      </w:tr>
      <w:tr w:rsidR="0096681E" w:rsidRPr="00806832" w14:paraId="3389718F" w14:textId="77777777" w:rsidTr="00B470B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E84CC" w14:textId="77777777" w:rsidR="0096681E" w:rsidRPr="00806832" w:rsidRDefault="0096681E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  <w:tr w:rsidR="0096681E" w:rsidRPr="00806832" w14:paraId="2B2892FF" w14:textId="77777777" w:rsidTr="00B470BD"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3AD6408F" w14:textId="77777777" w:rsidR="0096681E" w:rsidRPr="00806832" w:rsidRDefault="0096681E" w:rsidP="00B470BD">
            <w:pPr>
              <w:jc w:val="both"/>
              <w:rPr>
                <w:sz w:val="24"/>
                <w:szCs w:val="24"/>
              </w:rPr>
            </w:pPr>
          </w:p>
          <w:p w14:paraId="48777DF9" w14:textId="77777777" w:rsidR="0096681E" w:rsidRPr="00806832" w:rsidRDefault="0096681E" w:rsidP="00B470BD">
            <w:pPr>
              <w:spacing w:after="120"/>
              <w:jc w:val="both"/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1. 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14:paraId="4E9C1CCC" w14:textId="77777777" w:rsidR="0096681E" w:rsidRDefault="0096681E" w:rsidP="0096681E">
      <w:pPr>
        <w:spacing w:after="120"/>
        <w:ind w:firstLine="357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30.11.1995 №1203, а также Перечнем </w:t>
      </w:r>
      <w:r>
        <w:rPr>
          <w:sz w:val="24"/>
          <w:szCs w:val="24"/>
        </w:rPr>
        <w:t>сведений, подлежащих засекречиванию, Министерства науки и высшего образования Российской Федерации, утвержденным приказом Минобрнауки России от 04.12.2023 № 31с</w:t>
      </w:r>
      <w:r w:rsidRPr="00806832">
        <w:rPr>
          <w:sz w:val="24"/>
          <w:szCs w:val="24"/>
        </w:rPr>
        <w:t xml:space="preserve">, Экспертной (Центральной экспертной) комиссией (руководителем-экспертом) </w:t>
      </w:r>
      <w:r w:rsidRPr="00806832">
        <w:rPr>
          <w:b/>
          <w:sz w:val="24"/>
          <w:szCs w:val="24"/>
        </w:rPr>
        <w:t>установлено</w:t>
      </w:r>
      <w:r w:rsidRPr="00806832">
        <w:rPr>
          <w:sz w:val="24"/>
          <w:szCs w:val="24"/>
        </w:rPr>
        <w:t>:</w:t>
      </w:r>
      <w:r w:rsidRPr="00E4371A">
        <w:rPr>
          <w:sz w:val="24"/>
          <w:szCs w:val="24"/>
        </w:rPr>
        <w:t xml:space="preserve"> </w:t>
      </w:r>
    </w:p>
    <w:p w14:paraId="5609A7FB" w14:textId="135A682C" w:rsidR="0096681E" w:rsidRPr="000C57E7" w:rsidRDefault="0096681E" w:rsidP="0096681E">
      <w:pPr>
        <w:spacing w:after="120"/>
        <w:ind w:firstLine="357"/>
        <w:jc w:val="both"/>
        <w:rPr>
          <w:iCs/>
          <w:sz w:val="24"/>
          <w:szCs w:val="24"/>
        </w:rPr>
      </w:pPr>
      <w:r w:rsidRPr="00806832">
        <w:rPr>
          <w:sz w:val="24"/>
          <w:szCs w:val="24"/>
        </w:rPr>
        <w:t>Сведения, содержащиеся в рассматриваемых материалах, находятся в</w:t>
      </w:r>
      <w:r w:rsidRPr="00806832">
        <w:rPr>
          <w:b/>
          <w:sz w:val="24"/>
          <w:szCs w:val="24"/>
        </w:rPr>
        <w:t xml:space="preserve"> </w:t>
      </w:r>
      <w:r w:rsidRPr="00806832">
        <w:rPr>
          <w:sz w:val="24"/>
          <w:szCs w:val="24"/>
        </w:rPr>
        <w:t xml:space="preserve">компетенции </w:t>
      </w:r>
      <w:r w:rsidRPr="000C57E7">
        <w:rPr>
          <w:iCs/>
          <w:sz w:val="24"/>
          <w:szCs w:val="24"/>
        </w:rPr>
        <w:t>ФИЦ КНЦ СО РАН и не подпадают под действие Перечня сведений, составляющих государственную тайну (статья 5 Закона Российской Федерации «О 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 № 1203, не подлежат засекречиванию, не содержат информации ограниченного доступа.</w:t>
      </w:r>
    </w:p>
    <w:p w14:paraId="44B4C645" w14:textId="77777777" w:rsidR="0096681E" w:rsidRPr="00806832" w:rsidRDefault="0096681E" w:rsidP="0096681E">
      <w:pPr>
        <w:spacing w:after="120"/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>2. на предмет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14:paraId="662716BC" w14:textId="75BBE48D" w:rsidR="0096681E" w:rsidRPr="00806832" w:rsidRDefault="0096681E" w:rsidP="0096681E">
      <w:pPr>
        <w:spacing w:after="120"/>
        <w:ind w:firstLine="360"/>
        <w:jc w:val="both"/>
        <w:rPr>
          <w:sz w:val="24"/>
          <w:szCs w:val="24"/>
        </w:rPr>
      </w:pPr>
      <w:r w:rsidRPr="00806832">
        <w:rPr>
          <w:sz w:val="24"/>
          <w:szCs w:val="24"/>
        </w:rPr>
        <w:t xml:space="preserve">Руководствуясь Федеральным законом «Об экспортном контроле», Списками (перечнями) контролируемых товаров и технологий, утвержденными постановлениями Правительства Российской Федерации, Экспертной комиссией </w:t>
      </w:r>
      <w:r w:rsidRPr="00806832">
        <w:rPr>
          <w:b/>
          <w:sz w:val="24"/>
          <w:szCs w:val="24"/>
        </w:rPr>
        <w:t>установлено</w:t>
      </w:r>
      <w:r w:rsidRPr="00806832">
        <w:rPr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96681E" w:rsidRPr="00806832" w14:paraId="0F7A02F3" w14:textId="77777777" w:rsidTr="00B470B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02A0E" w14:textId="26C885A5" w:rsidR="0096681E" w:rsidRPr="00806832" w:rsidRDefault="0096681E" w:rsidP="00B470B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Pr="002A2F73">
              <w:rPr>
                <w:spacing w:val="-1"/>
                <w:sz w:val="24"/>
                <w:szCs w:val="24"/>
              </w:rPr>
              <w:t xml:space="preserve"> материалах </w:t>
            </w:r>
            <w:r>
              <w:rPr>
                <w:sz w:val="24"/>
                <w:szCs w:val="24"/>
              </w:rPr>
              <w:t>о</w:t>
            </w:r>
            <w:r w:rsidRPr="0080683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</w:t>
            </w:r>
            <w:r w:rsidRPr="00806832">
              <w:rPr>
                <w:sz w:val="24"/>
                <w:szCs w:val="24"/>
              </w:rPr>
              <w:t xml:space="preserve"> экспертизы в целях экспортного контроля, включающ</w:t>
            </w:r>
            <w:r>
              <w:rPr>
                <w:sz w:val="24"/>
                <w:szCs w:val="24"/>
              </w:rPr>
              <w:t>его</w:t>
            </w:r>
            <w:r w:rsidRPr="00806832">
              <w:rPr>
                <w:sz w:val="24"/>
                <w:szCs w:val="24"/>
              </w:rPr>
              <w:t xml:space="preserve"> результаты научно-исследовательских, опытно-конструкторских и технологических работ, финансируемых государством</w:t>
            </w:r>
            <w:r w:rsidRPr="00EB0EC4">
              <w:rPr>
                <w:sz w:val="24"/>
                <w:szCs w:val="24"/>
              </w:rPr>
              <w:t>, не содержится сведений, подпадающих под действие списков контролируемых товаров и технологий, утвержденных постановлениями Правительства Российской Федерации</w:t>
            </w:r>
            <w:r w:rsidR="00EB0EC4">
              <w:rPr>
                <w:sz w:val="24"/>
                <w:szCs w:val="24"/>
              </w:rPr>
              <w:t>.</w:t>
            </w:r>
          </w:p>
        </w:tc>
      </w:tr>
      <w:tr w:rsidR="0096681E" w:rsidRPr="00806832" w14:paraId="02382EE3" w14:textId="77777777" w:rsidTr="00B470BD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FF007" w14:textId="026F3C46" w:rsidR="0096681E" w:rsidRPr="00806832" w:rsidRDefault="000C57E7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согласно вариантам</w:t>
            </w:r>
            <w:r w:rsidR="0096681E" w:rsidRPr="0080683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="0096681E" w:rsidRPr="00806832">
              <w:rPr>
                <w:i/>
                <w:sz w:val="16"/>
                <w:szCs w:val="16"/>
              </w:rPr>
              <w:t>а)</w:t>
            </w:r>
            <w:r>
              <w:rPr>
                <w:i/>
                <w:sz w:val="16"/>
                <w:szCs w:val="16"/>
              </w:rPr>
              <w:t>‒(</w:t>
            </w:r>
            <w:r w:rsidR="0096681E" w:rsidRPr="00806832">
              <w:rPr>
                <w:i/>
                <w:sz w:val="16"/>
                <w:szCs w:val="16"/>
              </w:rPr>
              <w:t>д) п</w:t>
            </w:r>
            <w:r>
              <w:rPr>
                <w:i/>
                <w:sz w:val="16"/>
                <w:szCs w:val="16"/>
              </w:rPr>
              <w:t>.</w:t>
            </w:r>
            <w:r w:rsidR="0096681E" w:rsidRPr="00806832">
              <w:rPr>
                <w:i/>
                <w:sz w:val="16"/>
                <w:szCs w:val="16"/>
              </w:rPr>
              <w:t xml:space="preserve"> 2.</w:t>
            </w:r>
            <w:r w:rsidR="0096681E">
              <w:rPr>
                <w:i/>
                <w:sz w:val="16"/>
                <w:szCs w:val="16"/>
              </w:rPr>
              <w:t>6</w:t>
            </w:r>
            <w:r w:rsidR="0096681E" w:rsidRPr="00806832">
              <w:rPr>
                <w:i/>
                <w:sz w:val="16"/>
                <w:szCs w:val="16"/>
              </w:rPr>
              <w:t xml:space="preserve"> Инструкции по проведению в ФИЦ КНЦ СО РАН экспертизы научно-технических материалов, подготовленных к открытому опубликованию и обладающих признаками контролируемых технологий</w:t>
            </w:r>
          </w:p>
        </w:tc>
      </w:tr>
    </w:tbl>
    <w:p w14:paraId="7573BC11" w14:textId="0795A052" w:rsidR="0096681E" w:rsidRPr="00E4371A" w:rsidRDefault="0096681E" w:rsidP="0097531D">
      <w:pPr>
        <w:spacing w:after="120"/>
        <w:jc w:val="both"/>
        <w:rPr>
          <w:sz w:val="24"/>
          <w:szCs w:val="24"/>
        </w:rPr>
      </w:pPr>
      <w:r w:rsidRPr="00806832">
        <w:rPr>
          <w:b/>
          <w:sz w:val="24"/>
          <w:szCs w:val="24"/>
        </w:rPr>
        <w:lastRenderedPageBreak/>
        <w:t>ЗАКЛЮЧЕНИЕ</w:t>
      </w:r>
      <w:r w:rsidRPr="00806832">
        <w:rPr>
          <w:sz w:val="24"/>
          <w:szCs w:val="24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96681E" w:rsidRPr="00806832" w14:paraId="294594D1" w14:textId="77777777" w:rsidTr="00B470B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2C4D2" w14:textId="47C56649" w:rsidR="0096681E" w:rsidRPr="0097531D" w:rsidRDefault="0097531D" w:rsidP="0097531D">
            <w:pPr>
              <w:jc w:val="both"/>
              <w:rPr>
                <w:iCs/>
                <w:sz w:val="24"/>
                <w:szCs w:val="24"/>
              </w:rPr>
            </w:pPr>
            <w:r w:rsidRPr="0097531D">
              <w:rPr>
                <w:iCs/>
                <w:sz w:val="24"/>
                <w:szCs w:val="24"/>
              </w:rPr>
              <w:t xml:space="preserve">1. </w:t>
            </w:r>
            <w:r w:rsidR="0096681E" w:rsidRPr="0097531D">
              <w:rPr>
                <w:iCs/>
                <w:sz w:val="24"/>
                <w:szCs w:val="24"/>
              </w:rPr>
              <w:t>Рассмотренные материалы не содержат сведений, составляющих государственную тайну, служебную или коммерческую тайну, препятствующих открытой публикации.</w:t>
            </w:r>
          </w:p>
        </w:tc>
      </w:tr>
      <w:tr w:rsidR="0096681E" w:rsidRPr="00806832" w14:paraId="36FC2C3A" w14:textId="77777777" w:rsidTr="00B470BD">
        <w:trPr>
          <w:trHeight w:val="60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AD862" w14:textId="065CB3A1" w:rsidR="0096681E" w:rsidRPr="00806832" w:rsidRDefault="0097531D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согласно ва</w:t>
            </w:r>
            <w:r>
              <w:rPr>
                <w:i/>
                <w:sz w:val="16"/>
                <w:szCs w:val="16"/>
              </w:rPr>
              <w:t>риантам</w:t>
            </w:r>
            <w:r w:rsidR="0096681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="0096681E">
              <w:rPr>
                <w:i/>
                <w:sz w:val="16"/>
                <w:szCs w:val="16"/>
              </w:rPr>
              <w:t>а)</w:t>
            </w:r>
            <w:r>
              <w:rPr>
                <w:i/>
                <w:sz w:val="16"/>
                <w:szCs w:val="16"/>
              </w:rPr>
              <w:t>‒(</w:t>
            </w:r>
            <w:r w:rsidR="0096681E">
              <w:rPr>
                <w:i/>
                <w:sz w:val="16"/>
                <w:szCs w:val="16"/>
              </w:rPr>
              <w:t>б</w:t>
            </w:r>
            <w:r w:rsidR="0096681E" w:rsidRPr="00806832">
              <w:rPr>
                <w:i/>
                <w:sz w:val="16"/>
                <w:szCs w:val="16"/>
              </w:rPr>
              <w:t>) п</w:t>
            </w:r>
            <w:r>
              <w:rPr>
                <w:i/>
                <w:sz w:val="16"/>
                <w:szCs w:val="16"/>
              </w:rPr>
              <w:t>.</w:t>
            </w:r>
            <w:r w:rsidR="0096681E" w:rsidRPr="00806832">
              <w:rPr>
                <w:i/>
                <w:sz w:val="16"/>
                <w:szCs w:val="16"/>
              </w:rPr>
              <w:t xml:space="preserve"> 2.</w:t>
            </w:r>
            <w:r w:rsidR="0096681E">
              <w:rPr>
                <w:i/>
                <w:sz w:val="16"/>
                <w:szCs w:val="16"/>
              </w:rPr>
              <w:t>4</w:t>
            </w:r>
            <w:r w:rsidR="0096681E" w:rsidRPr="00806832">
              <w:rPr>
                <w:i/>
                <w:sz w:val="16"/>
                <w:szCs w:val="16"/>
              </w:rPr>
              <w:t xml:space="preserve"> Инструкции </w:t>
            </w:r>
            <w:r w:rsidR="0096681E" w:rsidRPr="00D91BF6">
              <w:rPr>
                <w:i/>
                <w:sz w:val="16"/>
                <w:szCs w:val="16"/>
              </w:rPr>
              <w:t>о порядке проведения в ФИЦ КНЦ СО РАН экспертизы материалов, предназначенных для открытого опубликования или вывоза за границу</w:t>
            </w:r>
          </w:p>
        </w:tc>
      </w:tr>
    </w:tbl>
    <w:p w14:paraId="4E250AE8" w14:textId="78F26C41" w:rsidR="0096681E" w:rsidRPr="0097531D" w:rsidRDefault="0097531D" w:rsidP="0097531D">
      <w:pPr>
        <w:jc w:val="both"/>
        <w:rPr>
          <w:iCs/>
          <w:sz w:val="24"/>
          <w:szCs w:val="24"/>
        </w:rPr>
      </w:pPr>
      <w:r w:rsidRPr="0097531D">
        <w:rPr>
          <w:iCs/>
          <w:sz w:val="24"/>
          <w:szCs w:val="24"/>
        </w:rPr>
        <w:t xml:space="preserve">2. </w:t>
      </w:r>
      <w:r w:rsidR="0096681E" w:rsidRPr="0097531D">
        <w:rPr>
          <w:iCs/>
          <w:sz w:val="24"/>
          <w:szCs w:val="24"/>
        </w:rPr>
        <w:t>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14:paraId="7E20425E" w14:textId="77777777" w:rsidR="0096681E" w:rsidRPr="00806832" w:rsidRDefault="0096681E" w:rsidP="0096681E">
      <w:pPr>
        <w:tabs>
          <w:tab w:val="left" w:pos="2584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285"/>
        <w:gridCol w:w="2064"/>
        <w:gridCol w:w="276"/>
        <w:gridCol w:w="2477"/>
      </w:tblGrid>
      <w:tr w:rsidR="0096681E" w:rsidRPr="00806832" w14:paraId="5F449DAE" w14:textId="77777777" w:rsidTr="00B470B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9F0A0F" w14:textId="77777777" w:rsidR="0096681E" w:rsidRPr="00806832" w:rsidRDefault="0096681E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>Члены экспертной комиссии:</w:t>
            </w:r>
          </w:p>
          <w:p w14:paraId="0E51A94F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  <w:p w14:paraId="6DD8F697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3778F638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A8375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7AE1F36C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4460DB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2E8CAB0C" w14:textId="77777777" w:rsidTr="00B470BD"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61FA2B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57C73B48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A1612" w14:textId="77777777" w:rsidR="0096681E" w:rsidRPr="00806832" w:rsidRDefault="0096681E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7C6D6D01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FBAF9C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96681E" w:rsidRPr="00806832" w14:paraId="1E5342FE" w14:textId="77777777" w:rsidTr="00B470B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AA7C0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13525A07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479E3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18D4CDE9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EC3252" w14:textId="77777777" w:rsidR="0096681E" w:rsidRPr="00806832" w:rsidRDefault="0096681E" w:rsidP="00B47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81E" w:rsidRPr="00806832" w14:paraId="2F77273D" w14:textId="77777777" w:rsidTr="00B470BD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DBD85" w14:textId="77777777" w:rsidR="0096681E" w:rsidRPr="00806832" w:rsidRDefault="0096681E" w:rsidP="00B470BD">
            <w:pPr>
              <w:jc w:val="center"/>
              <w:rPr>
                <w:i/>
                <w:sz w:val="22"/>
                <w:szCs w:val="22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0A9CA0D0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20B07" w14:textId="77777777" w:rsidR="0096681E" w:rsidRPr="00806832" w:rsidRDefault="0096681E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55FDDF9D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7785C3C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96681E" w:rsidRPr="00806832" w14:paraId="056398A1" w14:textId="77777777" w:rsidTr="00B470B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926E8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0AC63A4C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728EF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1AAA42ED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D6395F" w14:textId="77777777" w:rsidR="0096681E" w:rsidRPr="00806832" w:rsidRDefault="0096681E" w:rsidP="00B470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681E" w:rsidRPr="00806832" w14:paraId="27ACF279" w14:textId="77777777" w:rsidTr="00B470BD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304EB" w14:textId="77777777" w:rsidR="0096681E" w:rsidRPr="00806832" w:rsidRDefault="0096681E" w:rsidP="00B470BD">
            <w:pPr>
              <w:jc w:val="center"/>
              <w:rPr>
                <w:i/>
                <w:sz w:val="22"/>
                <w:szCs w:val="22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1840A090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C6B17" w14:textId="77777777" w:rsidR="0096681E" w:rsidRPr="00806832" w:rsidRDefault="0096681E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2E84FC5E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D25FAB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  <w:tr w:rsidR="0096681E" w:rsidRPr="00806832" w14:paraId="282005E0" w14:textId="77777777" w:rsidTr="00B470BD">
        <w:trPr>
          <w:trHeight w:val="241"/>
        </w:trPr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30DECD25" w14:textId="77777777" w:rsidR="0096681E" w:rsidRPr="00806832" w:rsidRDefault="0096681E" w:rsidP="00B470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" w:type="pct"/>
          </w:tcPr>
          <w:p w14:paraId="6E70DF54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2499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B348004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</w:tr>
      <w:tr w:rsidR="0096681E" w:rsidRPr="00806832" w14:paraId="41AEC430" w14:textId="77777777" w:rsidTr="00B470BD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F8E35EB" w14:textId="77777777" w:rsidR="0096681E" w:rsidRPr="00806832" w:rsidRDefault="0096681E" w:rsidP="00B470BD">
            <w:pPr>
              <w:rPr>
                <w:sz w:val="24"/>
                <w:szCs w:val="24"/>
              </w:rPr>
            </w:pPr>
            <w:r w:rsidRPr="00806832">
              <w:rPr>
                <w:sz w:val="24"/>
                <w:szCs w:val="24"/>
              </w:rPr>
              <w:t xml:space="preserve">СОГЛАСОВАНО </w:t>
            </w:r>
          </w:p>
        </w:tc>
        <w:tc>
          <w:tcPr>
            <w:tcW w:w="148" w:type="pct"/>
          </w:tcPr>
          <w:p w14:paraId="3DB76684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3FE4B064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434FCF62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67D3C162" w14:textId="77777777" w:rsidR="0096681E" w:rsidRPr="00806832" w:rsidRDefault="0096681E" w:rsidP="00B470BD">
            <w:pPr>
              <w:jc w:val="center"/>
              <w:rPr>
                <w:sz w:val="24"/>
                <w:szCs w:val="24"/>
              </w:rPr>
            </w:pPr>
          </w:p>
        </w:tc>
      </w:tr>
      <w:tr w:rsidR="0096681E" w:rsidRPr="00806832" w14:paraId="5B72BE04" w14:textId="77777777" w:rsidTr="00B470BD">
        <w:tc>
          <w:tcPr>
            <w:tcW w:w="2353" w:type="pct"/>
            <w:shd w:val="clear" w:color="auto" w:fill="auto"/>
            <w:tcMar>
              <w:left w:w="0" w:type="dxa"/>
              <w:right w:w="0" w:type="dxa"/>
            </w:tcMar>
          </w:tcPr>
          <w:p w14:paraId="68A93B61" w14:textId="25A36C24" w:rsidR="0096681E" w:rsidRPr="00D2051F" w:rsidRDefault="00D2051F" w:rsidP="00B470B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</w:t>
            </w:r>
            <w:r w:rsidR="0096681E" w:rsidRPr="00D2051F">
              <w:rPr>
                <w:i/>
                <w:iCs/>
                <w:sz w:val="24"/>
                <w:szCs w:val="24"/>
              </w:rPr>
              <w:t xml:space="preserve">уководитель структурного подразделения, </w:t>
            </w:r>
            <w:r w:rsidR="0097531D" w:rsidRPr="00D2051F">
              <w:rPr>
                <w:i/>
                <w:iCs/>
                <w:sz w:val="24"/>
                <w:szCs w:val="24"/>
              </w:rPr>
              <w:t>в котором</w:t>
            </w:r>
            <w:r w:rsidR="0096681E" w:rsidRPr="00D2051F">
              <w:rPr>
                <w:i/>
                <w:iCs/>
                <w:sz w:val="24"/>
                <w:szCs w:val="24"/>
              </w:rPr>
              <w:t xml:space="preserve"> работает автор материалов</w:t>
            </w:r>
          </w:p>
          <w:p w14:paraId="3F57DF31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291A244F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071" w:type="pct"/>
            <w:shd w:val="clear" w:color="auto" w:fill="auto"/>
            <w:tcMar>
              <w:left w:w="0" w:type="dxa"/>
              <w:right w:w="0" w:type="dxa"/>
            </w:tcMar>
          </w:tcPr>
          <w:p w14:paraId="6AEFA571" w14:textId="77777777" w:rsidR="0096681E" w:rsidRPr="00806832" w:rsidRDefault="0096681E" w:rsidP="00B470BD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06AAC97B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  <w:tc>
          <w:tcPr>
            <w:tcW w:w="1285" w:type="pct"/>
            <w:tcMar>
              <w:left w:w="0" w:type="dxa"/>
              <w:right w:w="0" w:type="dxa"/>
            </w:tcMar>
          </w:tcPr>
          <w:p w14:paraId="610016AC" w14:textId="77777777" w:rsidR="0096681E" w:rsidRPr="00806832" w:rsidRDefault="0096681E" w:rsidP="00B470BD">
            <w:pPr>
              <w:jc w:val="center"/>
              <w:rPr>
                <w:i/>
              </w:rPr>
            </w:pPr>
          </w:p>
        </w:tc>
      </w:tr>
      <w:tr w:rsidR="0096681E" w:rsidRPr="00806832" w14:paraId="7F107B2F" w14:textId="77777777" w:rsidTr="00B470BD"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F0911E" w14:textId="77777777" w:rsidR="0096681E" w:rsidRPr="00806832" w:rsidRDefault="0096681E" w:rsidP="00B470BD">
            <w:pPr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14:paraId="36FC1ACB" w14:textId="77777777" w:rsidR="0096681E" w:rsidRPr="00806832" w:rsidRDefault="0096681E" w:rsidP="00B470BD">
            <w:pPr>
              <w:jc w:val="center"/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CB0FF" w14:textId="77777777" w:rsidR="0096681E" w:rsidRPr="00806832" w:rsidRDefault="0096681E" w:rsidP="00B470BD">
            <w:pPr>
              <w:jc w:val="center"/>
            </w:pP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163ED28C" w14:textId="77777777" w:rsidR="0096681E" w:rsidRPr="00806832" w:rsidRDefault="0096681E" w:rsidP="00B470BD">
            <w:pPr>
              <w:jc w:val="center"/>
            </w:pPr>
          </w:p>
        </w:tc>
        <w:tc>
          <w:tcPr>
            <w:tcW w:w="128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00946" w14:textId="77777777" w:rsidR="0096681E" w:rsidRPr="00806832" w:rsidRDefault="0096681E" w:rsidP="00B470BD">
            <w:pPr>
              <w:jc w:val="center"/>
            </w:pPr>
          </w:p>
        </w:tc>
      </w:tr>
      <w:tr w:rsidR="0096681E" w:rsidRPr="00806832" w14:paraId="712CA8C1" w14:textId="77777777" w:rsidTr="00B470BD">
        <w:trPr>
          <w:trHeight w:val="241"/>
        </w:trPr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2BDD7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</w:tcPr>
          <w:p w14:paraId="1F49A85D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CC7A8" w14:textId="77777777" w:rsidR="0096681E" w:rsidRPr="00806832" w:rsidRDefault="0096681E" w:rsidP="00B470BD">
            <w:pPr>
              <w:jc w:val="center"/>
              <w:rPr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</w:tcPr>
          <w:p w14:paraId="36146A00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85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833400A" w14:textId="77777777" w:rsidR="0096681E" w:rsidRPr="00806832" w:rsidRDefault="0096681E" w:rsidP="00B470BD">
            <w:pPr>
              <w:jc w:val="center"/>
              <w:rPr>
                <w:i/>
                <w:sz w:val="16"/>
                <w:szCs w:val="16"/>
              </w:rPr>
            </w:pPr>
            <w:r w:rsidRPr="00806832">
              <w:rPr>
                <w:i/>
                <w:sz w:val="16"/>
                <w:szCs w:val="16"/>
              </w:rPr>
              <w:t>(инициалы и фамилия)</w:t>
            </w:r>
          </w:p>
        </w:tc>
      </w:tr>
    </w:tbl>
    <w:p w14:paraId="5952EE3F" w14:textId="77777777" w:rsidR="0096681E" w:rsidRPr="00806832" w:rsidRDefault="0096681E" w:rsidP="0096681E">
      <w:pPr>
        <w:shd w:val="clear" w:color="auto" w:fill="FFFFFF"/>
        <w:tabs>
          <w:tab w:val="left" w:pos="7258"/>
          <w:tab w:val="left" w:leader="underscore" w:pos="9158"/>
        </w:tabs>
        <w:rPr>
          <w:sz w:val="24"/>
          <w:szCs w:val="24"/>
        </w:rPr>
      </w:pPr>
      <w:r w:rsidRPr="00806832">
        <w:rPr>
          <w:sz w:val="24"/>
          <w:szCs w:val="24"/>
        </w:rPr>
        <w:tab/>
      </w:r>
    </w:p>
    <w:p w14:paraId="021771AD" w14:textId="77777777" w:rsidR="0096681E" w:rsidRDefault="0096681E"/>
    <w:sectPr w:rsidR="0096681E" w:rsidSect="0096681E">
      <w:headerReference w:type="default" r:id="rId7"/>
      <w:pgSz w:w="11906" w:h="16838"/>
      <w:pgMar w:top="964" w:right="567" w:bottom="96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B2F4B" w14:textId="77777777" w:rsidR="00E2644E" w:rsidRDefault="00E2644E">
      <w:r>
        <w:separator/>
      </w:r>
    </w:p>
  </w:endnote>
  <w:endnote w:type="continuationSeparator" w:id="0">
    <w:p w14:paraId="557AC262" w14:textId="77777777" w:rsidR="00E2644E" w:rsidRDefault="00E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E632C" w14:textId="77777777" w:rsidR="00E2644E" w:rsidRDefault="00E2644E">
      <w:r>
        <w:separator/>
      </w:r>
    </w:p>
  </w:footnote>
  <w:footnote w:type="continuationSeparator" w:id="0">
    <w:p w14:paraId="3401CB86" w14:textId="77777777" w:rsidR="00E2644E" w:rsidRDefault="00E2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AC3B9" w14:textId="77777777" w:rsidR="009010E6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50189"/>
    <w:multiLevelType w:val="hybridMultilevel"/>
    <w:tmpl w:val="654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E"/>
    <w:rsid w:val="000C57E7"/>
    <w:rsid w:val="002B6C8B"/>
    <w:rsid w:val="003E72D1"/>
    <w:rsid w:val="005612A3"/>
    <w:rsid w:val="00682C4F"/>
    <w:rsid w:val="007348F7"/>
    <w:rsid w:val="009010E6"/>
    <w:rsid w:val="0096681E"/>
    <w:rsid w:val="0097531D"/>
    <w:rsid w:val="00D2051F"/>
    <w:rsid w:val="00DF3297"/>
    <w:rsid w:val="00E2644E"/>
    <w:rsid w:val="00E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252C"/>
  <w15:chartTrackingRefBased/>
  <w15:docId w15:val="{C237D9FA-CA58-4CE4-992A-BC2AA24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81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966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Bondareva</dc:creator>
  <cp:keywords/>
  <dc:description/>
  <cp:lastModifiedBy>Elena Bondareva</cp:lastModifiedBy>
  <cp:revision>7</cp:revision>
  <dcterms:created xsi:type="dcterms:W3CDTF">2024-06-25T04:55:00Z</dcterms:created>
  <dcterms:modified xsi:type="dcterms:W3CDTF">2024-06-25T05:10:00Z</dcterms:modified>
</cp:coreProperties>
</file>