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F273" w14:textId="0F047A53" w:rsidR="00E36560" w:rsidRPr="00D43AD1" w:rsidRDefault="00E36560" w:rsidP="00E36560">
      <w:pPr>
        <w:suppressLineNumbers/>
        <w:ind w:left="6300"/>
        <w:rPr>
          <w:sz w:val="24"/>
          <w:szCs w:val="24"/>
        </w:rPr>
      </w:pPr>
      <w:r w:rsidRPr="00D43AD1">
        <w:rPr>
          <w:sz w:val="24"/>
          <w:szCs w:val="24"/>
        </w:rPr>
        <w:t xml:space="preserve">Приложение № </w:t>
      </w:r>
      <w:r w:rsidRPr="00E36560">
        <w:rPr>
          <w:sz w:val="24"/>
          <w:szCs w:val="24"/>
        </w:rPr>
        <w:t>1</w:t>
      </w:r>
    </w:p>
    <w:p w14:paraId="2A6D1C51" w14:textId="2FACF75E" w:rsidR="00E36560" w:rsidRPr="00DD786C" w:rsidRDefault="00E36560" w:rsidP="00E36560">
      <w:pPr>
        <w:suppressLineNumbers/>
        <w:ind w:left="6300"/>
        <w:rPr>
          <w:sz w:val="24"/>
          <w:szCs w:val="24"/>
        </w:rPr>
      </w:pPr>
      <w:r w:rsidRPr="00D43AD1">
        <w:rPr>
          <w:sz w:val="24"/>
          <w:szCs w:val="24"/>
        </w:rPr>
        <w:t>к приказу ФИЦ КНЦ СО РАН</w:t>
      </w:r>
      <w:r>
        <w:t xml:space="preserve"> </w:t>
      </w:r>
      <w:r w:rsidRPr="00D43AD1">
        <w:rPr>
          <w:sz w:val="24"/>
          <w:szCs w:val="24"/>
        </w:rPr>
        <w:t xml:space="preserve">от </w:t>
      </w:r>
      <w:r w:rsidR="00AB17AB">
        <w:rPr>
          <w:sz w:val="24"/>
          <w:szCs w:val="24"/>
        </w:rPr>
        <w:t>6</w:t>
      </w:r>
      <w:r w:rsidRPr="00D43AD1">
        <w:rPr>
          <w:sz w:val="24"/>
          <w:szCs w:val="24"/>
        </w:rPr>
        <w:t xml:space="preserve"> ма</w:t>
      </w:r>
      <w:r w:rsidR="00AB17AB">
        <w:rPr>
          <w:sz w:val="24"/>
          <w:szCs w:val="24"/>
        </w:rPr>
        <w:t>я</w:t>
      </w:r>
      <w:r w:rsidRPr="00D43AD1">
        <w:rPr>
          <w:sz w:val="24"/>
          <w:szCs w:val="24"/>
        </w:rPr>
        <w:t xml:space="preserve"> 2024</w:t>
      </w:r>
      <w:r w:rsidRPr="00D43AD1">
        <w:rPr>
          <w:sz w:val="24"/>
          <w:szCs w:val="24"/>
        </w:rPr>
        <w:t> </w:t>
      </w:r>
      <w:r w:rsidRPr="00D43AD1">
        <w:rPr>
          <w:sz w:val="24"/>
          <w:szCs w:val="24"/>
        </w:rPr>
        <w:t xml:space="preserve">г. </w:t>
      </w:r>
      <w:bookmarkStart w:id="0" w:name="_GoBack"/>
      <w:bookmarkEnd w:id="0"/>
      <w:r w:rsidRPr="00AB17AB">
        <w:rPr>
          <w:sz w:val="24"/>
          <w:szCs w:val="24"/>
        </w:rPr>
        <w:t>№</w:t>
      </w:r>
      <w:r w:rsidR="00AB17AB">
        <w:rPr>
          <w:sz w:val="24"/>
          <w:szCs w:val="24"/>
        </w:rPr>
        <w:t xml:space="preserve"> 13</w:t>
      </w:r>
      <w:r>
        <w:rPr>
          <w:sz w:val="24"/>
          <w:szCs w:val="24"/>
        </w:rPr>
        <w:tab/>
      </w:r>
    </w:p>
    <w:p w14:paraId="6E10A24C" w14:textId="77777777" w:rsidR="007E04DB" w:rsidRPr="00DD786C" w:rsidRDefault="007E04DB" w:rsidP="008E70CC">
      <w:pPr>
        <w:jc w:val="center"/>
        <w:rPr>
          <w:sz w:val="24"/>
          <w:szCs w:val="24"/>
        </w:rPr>
      </w:pPr>
    </w:p>
    <w:p w14:paraId="0F2F2174" w14:textId="77777777" w:rsidR="00285BF2" w:rsidRPr="00DD786C" w:rsidRDefault="00BD1D1E" w:rsidP="008E70CC">
      <w:pPr>
        <w:pStyle w:val="4"/>
        <w:rPr>
          <w:sz w:val="24"/>
          <w:szCs w:val="24"/>
        </w:rPr>
      </w:pPr>
      <w:r w:rsidRPr="00DD786C">
        <w:rPr>
          <w:sz w:val="24"/>
          <w:szCs w:val="24"/>
        </w:rPr>
        <w:t>ПОЛОЖЕНИЕ</w:t>
      </w:r>
    </w:p>
    <w:p w14:paraId="1E23274D" w14:textId="07460920" w:rsidR="00832907" w:rsidRPr="00DD786C" w:rsidRDefault="00351881" w:rsidP="008E70CC">
      <w:pPr>
        <w:pStyle w:val="4"/>
        <w:ind w:left="567" w:right="567"/>
        <w:rPr>
          <w:bCs w:val="0"/>
          <w:sz w:val="24"/>
          <w:szCs w:val="24"/>
        </w:rPr>
      </w:pPr>
      <w:r w:rsidRPr="00DD786C">
        <w:rPr>
          <w:sz w:val="24"/>
          <w:szCs w:val="24"/>
        </w:rPr>
        <w:t xml:space="preserve">о порядке проведения в Федеральном государственном </w:t>
      </w:r>
      <w:r w:rsidR="00733D27" w:rsidRPr="00DD786C">
        <w:rPr>
          <w:sz w:val="24"/>
          <w:szCs w:val="24"/>
        </w:rPr>
        <w:t>бюджетном научном учреждении</w:t>
      </w:r>
      <w:r w:rsidR="00285BF2" w:rsidRPr="00DD786C">
        <w:rPr>
          <w:sz w:val="24"/>
          <w:szCs w:val="24"/>
        </w:rPr>
        <w:t xml:space="preserve"> </w:t>
      </w:r>
      <w:r w:rsidR="004C531B" w:rsidRPr="00DD786C">
        <w:rPr>
          <w:sz w:val="24"/>
          <w:szCs w:val="24"/>
        </w:rPr>
        <w:t>«Федеральный исследовательский центр «Красноярский научный центр</w:t>
      </w:r>
      <w:r w:rsidR="00285BF2" w:rsidRPr="00DD786C">
        <w:rPr>
          <w:sz w:val="24"/>
          <w:szCs w:val="24"/>
        </w:rPr>
        <w:t xml:space="preserve"> </w:t>
      </w:r>
      <w:r w:rsidR="004C531B" w:rsidRPr="00DD786C">
        <w:rPr>
          <w:sz w:val="24"/>
          <w:szCs w:val="24"/>
        </w:rPr>
        <w:t>Сибирского отделения Российской академии наук»</w:t>
      </w:r>
      <w:r w:rsidR="004C531B" w:rsidRPr="00DD786C">
        <w:rPr>
          <w:bCs w:val="0"/>
          <w:sz w:val="24"/>
          <w:szCs w:val="24"/>
        </w:rPr>
        <w:t xml:space="preserve"> </w:t>
      </w:r>
      <w:r w:rsidR="00733D27" w:rsidRPr="00DD786C">
        <w:rPr>
          <w:bCs w:val="0"/>
          <w:sz w:val="24"/>
          <w:szCs w:val="24"/>
        </w:rPr>
        <w:br/>
      </w:r>
      <w:r w:rsidR="004C531B" w:rsidRPr="00DD786C">
        <w:rPr>
          <w:bCs w:val="0"/>
          <w:sz w:val="24"/>
          <w:szCs w:val="24"/>
        </w:rPr>
        <w:t>экспертизы материалов, предназначенных для открытого опубликования</w:t>
      </w:r>
      <w:r w:rsidR="00F71BC3" w:rsidRPr="00DD786C">
        <w:rPr>
          <w:bCs w:val="0"/>
          <w:sz w:val="24"/>
          <w:szCs w:val="24"/>
        </w:rPr>
        <w:t xml:space="preserve"> </w:t>
      </w:r>
      <w:r w:rsidR="00733D27" w:rsidRPr="00DD786C">
        <w:rPr>
          <w:bCs w:val="0"/>
          <w:sz w:val="24"/>
          <w:szCs w:val="24"/>
        </w:rPr>
        <w:br/>
      </w:r>
      <w:r w:rsidR="00FB6F96" w:rsidRPr="00DD786C">
        <w:rPr>
          <w:bCs w:val="0"/>
          <w:sz w:val="24"/>
          <w:szCs w:val="24"/>
        </w:rPr>
        <w:t>и</w:t>
      </w:r>
      <w:r w:rsidR="00BC0991">
        <w:rPr>
          <w:bCs w:val="0"/>
          <w:sz w:val="24"/>
          <w:szCs w:val="24"/>
        </w:rPr>
        <w:t>ли</w:t>
      </w:r>
      <w:r w:rsidR="00F71BC3" w:rsidRPr="00DD786C">
        <w:rPr>
          <w:bCs w:val="0"/>
          <w:sz w:val="24"/>
          <w:szCs w:val="24"/>
        </w:rPr>
        <w:t xml:space="preserve"> вывоза за границу, и </w:t>
      </w:r>
      <w:r w:rsidR="00BC0991">
        <w:rPr>
          <w:sz w:val="24"/>
          <w:szCs w:val="24"/>
        </w:rPr>
        <w:t>научно-технической</w:t>
      </w:r>
      <w:r w:rsidR="00F71BC3" w:rsidRPr="00DD786C">
        <w:rPr>
          <w:bCs w:val="0"/>
          <w:sz w:val="24"/>
          <w:szCs w:val="24"/>
        </w:rPr>
        <w:t xml:space="preserve"> продукции при осуществлении внешнеэкономической деятельности</w:t>
      </w:r>
    </w:p>
    <w:p w14:paraId="41E8FAC0" w14:textId="77777777" w:rsidR="00B579D3" w:rsidRPr="00DD786C" w:rsidRDefault="00B579D3" w:rsidP="008E70CC">
      <w:pPr>
        <w:snapToGrid w:val="0"/>
        <w:jc w:val="center"/>
        <w:rPr>
          <w:b/>
          <w:bCs/>
          <w:sz w:val="24"/>
          <w:szCs w:val="24"/>
        </w:rPr>
      </w:pPr>
    </w:p>
    <w:p w14:paraId="21E880A7" w14:textId="77777777" w:rsidR="004C0737" w:rsidRPr="00DD786C" w:rsidRDefault="00D8310F" w:rsidP="008E70CC">
      <w:pPr>
        <w:snapToGrid w:val="0"/>
        <w:jc w:val="center"/>
        <w:rPr>
          <w:b/>
          <w:bCs/>
          <w:sz w:val="24"/>
          <w:szCs w:val="24"/>
        </w:rPr>
      </w:pPr>
      <w:r w:rsidRPr="00DD786C">
        <w:rPr>
          <w:b/>
          <w:bCs/>
          <w:sz w:val="24"/>
          <w:szCs w:val="24"/>
        </w:rPr>
        <w:t>1</w:t>
      </w:r>
      <w:r w:rsidR="00F0776F" w:rsidRPr="00DD786C">
        <w:rPr>
          <w:b/>
          <w:bCs/>
          <w:sz w:val="24"/>
          <w:szCs w:val="24"/>
        </w:rPr>
        <w:t>.</w:t>
      </w:r>
      <w:r w:rsidR="000610C8" w:rsidRPr="00DD786C">
        <w:rPr>
          <w:b/>
          <w:bCs/>
          <w:sz w:val="24"/>
          <w:szCs w:val="24"/>
        </w:rPr>
        <w:t xml:space="preserve"> </w:t>
      </w:r>
      <w:r w:rsidR="004C0737" w:rsidRPr="00DD786C">
        <w:rPr>
          <w:b/>
          <w:bCs/>
          <w:sz w:val="24"/>
          <w:szCs w:val="24"/>
        </w:rPr>
        <w:t>Общие положения</w:t>
      </w:r>
    </w:p>
    <w:p w14:paraId="6F9C4588" w14:textId="77777777" w:rsidR="008A27C0" w:rsidRPr="00DD786C" w:rsidRDefault="008A27C0" w:rsidP="008E70CC">
      <w:pPr>
        <w:snapToGrid w:val="0"/>
        <w:jc w:val="center"/>
        <w:rPr>
          <w:bCs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170"/>
      </w:tblGrid>
      <w:tr w:rsidR="00DD786C" w:rsidRPr="00DD786C" w14:paraId="2F7BA4E3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9245B74" w14:textId="77777777" w:rsidR="00B00D48" w:rsidRPr="00DD786C" w:rsidRDefault="00B00D48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1.1.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2D56474" w14:textId="3B05F8BC" w:rsidR="00CE4E3B" w:rsidRPr="00DD786C" w:rsidRDefault="00F71BC3" w:rsidP="00BC0991">
            <w:pPr>
              <w:pStyle w:val="af7"/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«</w:t>
            </w:r>
            <w:r w:rsidR="003F0C47" w:rsidRPr="00DD786C">
              <w:rPr>
                <w:sz w:val="24"/>
                <w:szCs w:val="24"/>
              </w:rPr>
              <w:t xml:space="preserve">Положение </w:t>
            </w:r>
            <w:r w:rsidR="00B00D48" w:rsidRPr="00DD786C">
              <w:rPr>
                <w:sz w:val="24"/>
                <w:szCs w:val="24"/>
              </w:rPr>
              <w:t xml:space="preserve">о порядке проведения в Федеральном государственном бюджетном научном учреждении «Федеральный исследовательский центр «Красноярский научный центр Сибирского отделения Российской академии наук» </w:t>
            </w:r>
            <w:r w:rsidR="00BC0991" w:rsidRPr="00BC0991">
              <w:rPr>
                <w:sz w:val="24"/>
                <w:szCs w:val="24"/>
              </w:rPr>
              <w:t>экспертизы материалов, предназначенных для открытого опубликования или вывоза за границу, и научно-технической продукции при осуществлении внешнеэкономической деятельности</w:t>
            </w:r>
            <w:r w:rsidRPr="00DD786C">
              <w:rPr>
                <w:sz w:val="24"/>
                <w:szCs w:val="24"/>
              </w:rPr>
              <w:t xml:space="preserve">» </w:t>
            </w:r>
            <w:r w:rsidR="00B00D48" w:rsidRPr="00DD786C">
              <w:rPr>
                <w:sz w:val="24"/>
                <w:szCs w:val="24"/>
              </w:rPr>
              <w:t xml:space="preserve">(далее соответственно – </w:t>
            </w:r>
            <w:r w:rsidR="007C0470" w:rsidRPr="00DD786C">
              <w:rPr>
                <w:sz w:val="24"/>
                <w:szCs w:val="24"/>
              </w:rPr>
              <w:t>Положение</w:t>
            </w:r>
            <w:r w:rsidR="00B00D48" w:rsidRPr="00DD786C">
              <w:rPr>
                <w:sz w:val="24"/>
                <w:szCs w:val="24"/>
              </w:rPr>
              <w:t xml:space="preserve">, Центр) определяет </w:t>
            </w:r>
            <w:r w:rsidR="00BD1836" w:rsidRPr="00DD786C">
              <w:rPr>
                <w:sz w:val="24"/>
                <w:szCs w:val="24"/>
              </w:rPr>
              <w:t xml:space="preserve">обязательный для всех работников Центра </w:t>
            </w:r>
            <w:r w:rsidR="00B00D48" w:rsidRPr="00DD786C">
              <w:rPr>
                <w:sz w:val="24"/>
                <w:szCs w:val="24"/>
              </w:rPr>
              <w:t xml:space="preserve">порядок </w:t>
            </w:r>
            <w:r w:rsidR="00BD1836" w:rsidRPr="00DD786C">
              <w:rPr>
                <w:sz w:val="24"/>
                <w:szCs w:val="24"/>
              </w:rPr>
              <w:t xml:space="preserve">подготовки и проведения </w:t>
            </w:r>
            <w:r w:rsidR="00B00D48" w:rsidRPr="00DD786C">
              <w:rPr>
                <w:sz w:val="24"/>
                <w:szCs w:val="24"/>
              </w:rPr>
              <w:t xml:space="preserve">экспертизы </w:t>
            </w:r>
            <w:r w:rsidR="004856A0" w:rsidRPr="00DD786C">
              <w:rPr>
                <w:sz w:val="24"/>
                <w:szCs w:val="24"/>
              </w:rPr>
              <w:t>научн</w:t>
            </w:r>
            <w:r w:rsidR="004464B4" w:rsidRPr="00DD786C">
              <w:rPr>
                <w:sz w:val="24"/>
                <w:szCs w:val="24"/>
              </w:rPr>
              <w:t>ых</w:t>
            </w:r>
            <w:r w:rsidR="004856A0" w:rsidRPr="00DD786C">
              <w:rPr>
                <w:sz w:val="24"/>
                <w:szCs w:val="24"/>
              </w:rPr>
              <w:t xml:space="preserve"> и (или) научно-технических </w:t>
            </w:r>
            <w:r w:rsidR="00B00D48" w:rsidRPr="00DD786C">
              <w:rPr>
                <w:sz w:val="24"/>
                <w:szCs w:val="24"/>
              </w:rPr>
              <w:t>материалов, предназначенных для открытого опубликования</w:t>
            </w:r>
            <w:r w:rsidRPr="00DD786C">
              <w:rPr>
                <w:sz w:val="24"/>
                <w:szCs w:val="24"/>
              </w:rPr>
              <w:t xml:space="preserve"> или </w:t>
            </w:r>
            <w:r w:rsidR="008C3A49" w:rsidRPr="00DD786C">
              <w:rPr>
                <w:sz w:val="24"/>
                <w:szCs w:val="24"/>
              </w:rPr>
              <w:t>вывоза за </w:t>
            </w:r>
            <w:r w:rsidRPr="00DD786C">
              <w:rPr>
                <w:sz w:val="24"/>
                <w:szCs w:val="24"/>
              </w:rPr>
              <w:t>границу</w:t>
            </w:r>
            <w:r w:rsidR="00B00D48" w:rsidRPr="00DD786C">
              <w:rPr>
                <w:sz w:val="24"/>
                <w:szCs w:val="24"/>
              </w:rPr>
              <w:t>, с целью недопущения разглашения информации ограниченного доступа, относящейся к государственной тайне</w:t>
            </w:r>
            <w:r w:rsidR="009D5FB4" w:rsidRPr="00DD786C">
              <w:rPr>
                <w:sz w:val="24"/>
                <w:szCs w:val="24"/>
              </w:rPr>
              <w:t xml:space="preserve"> и</w:t>
            </w:r>
            <w:r w:rsidR="00F72D87" w:rsidRPr="00DD786C">
              <w:rPr>
                <w:sz w:val="24"/>
                <w:szCs w:val="24"/>
              </w:rPr>
              <w:t xml:space="preserve"> конфиденциальной информации,</w:t>
            </w:r>
            <w:r w:rsidR="009D5FB4" w:rsidRPr="00DD786C">
              <w:rPr>
                <w:sz w:val="24"/>
                <w:szCs w:val="24"/>
              </w:rPr>
              <w:t xml:space="preserve"> предотвращения неконтролируемого открытого опубликования результатов работ, содержащих информацию</w:t>
            </w:r>
            <w:r w:rsidR="00286DC8" w:rsidRPr="00DD786C">
              <w:rPr>
                <w:sz w:val="24"/>
                <w:szCs w:val="24"/>
              </w:rPr>
              <w:t>, относящ</w:t>
            </w:r>
            <w:r w:rsidR="009D5FB4" w:rsidRPr="00DD786C">
              <w:rPr>
                <w:sz w:val="24"/>
                <w:szCs w:val="24"/>
              </w:rPr>
              <w:t>уюся</w:t>
            </w:r>
            <w:r w:rsidR="00286DC8" w:rsidRPr="00DD786C">
              <w:rPr>
                <w:sz w:val="24"/>
                <w:szCs w:val="24"/>
              </w:rPr>
              <w:t xml:space="preserve"> к контролируемым товарам и технологиям</w:t>
            </w:r>
            <w:r w:rsidR="00F4384D" w:rsidRPr="00DD786C">
              <w:rPr>
                <w:sz w:val="24"/>
                <w:szCs w:val="24"/>
              </w:rPr>
              <w:t xml:space="preserve">, </w:t>
            </w:r>
            <w:r w:rsidR="00733D27" w:rsidRPr="00DD786C">
              <w:rPr>
                <w:sz w:val="24"/>
                <w:szCs w:val="24"/>
              </w:rPr>
              <w:br/>
            </w:r>
            <w:r w:rsidR="00FE380F" w:rsidRPr="00DD786C">
              <w:rPr>
                <w:sz w:val="24"/>
                <w:szCs w:val="24"/>
              </w:rPr>
              <w:t>и порядок проведения процедур</w:t>
            </w:r>
            <w:r w:rsidR="006145A6" w:rsidRPr="00DD786C">
              <w:rPr>
                <w:sz w:val="24"/>
                <w:szCs w:val="24"/>
              </w:rPr>
              <w:t xml:space="preserve"> экспортного контроля в области </w:t>
            </w:r>
            <w:r w:rsidR="008C3A49" w:rsidRPr="00DD786C">
              <w:rPr>
                <w:sz w:val="24"/>
                <w:szCs w:val="24"/>
              </w:rPr>
              <w:t>международной и </w:t>
            </w:r>
            <w:r w:rsidR="00FE380F" w:rsidRPr="00DD786C">
              <w:rPr>
                <w:sz w:val="24"/>
                <w:szCs w:val="24"/>
              </w:rPr>
              <w:t>внешнеэкономической</w:t>
            </w:r>
            <w:r w:rsidR="006145A6" w:rsidRPr="00DD786C">
              <w:rPr>
                <w:sz w:val="24"/>
                <w:szCs w:val="24"/>
              </w:rPr>
              <w:t xml:space="preserve"> деятельности</w:t>
            </w:r>
            <w:r w:rsidR="008A0238" w:rsidRPr="00DD786C">
              <w:rPr>
                <w:sz w:val="24"/>
                <w:szCs w:val="24"/>
              </w:rPr>
              <w:t>.</w:t>
            </w:r>
          </w:p>
        </w:tc>
      </w:tr>
      <w:tr w:rsidR="00DD786C" w:rsidRPr="008451A4" w14:paraId="2E3A1BEA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5715DC6" w14:textId="77777777" w:rsidR="009971EB" w:rsidRPr="00DD786C" w:rsidRDefault="00FE3EC8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1.2.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9274F71" w14:textId="77777777" w:rsidR="00FE3EC8" w:rsidRPr="00DD786C" w:rsidRDefault="00FE3EC8" w:rsidP="00413B30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 xml:space="preserve">Положение разработано </w:t>
            </w:r>
            <w:r w:rsidR="002C4768" w:rsidRPr="00DD786C">
              <w:rPr>
                <w:sz w:val="24"/>
                <w:szCs w:val="24"/>
              </w:rPr>
              <w:t>на основании требований</w:t>
            </w:r>
            <w:r w:rsidRPr="00DD786C">
              <w:rPr>
                <w:sz w:val="24"/>
                <w:szCs w:val="24"/>
              </w:rPr>
              <w:t>:</w:t>
            </w:r>
          </w:p>
          <w:p w14:paraId="541F8C13" w14:textId="77777777" w:rsidR="00FE3EC8" w:rsidRPr="00DD786C" w:rsidRDefault="002C476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Закона</w:t>
            </w:r>
            <w:r w:rsidR="00FE3EC8" w:rsidRPr="00DD786C">
              <w:rPr>
                <w:sz w:val="24"/>
                <w:szCs w:val="24"/>
              </w:rPr>
              <w:t xml:space="preserve"> Российской Федерации от 21.07.1993 № 5485-1 «О государственной тайне»;</w:t>
            </w:r>
          </w:p>
          <w:p w14:paraId="594D8F90" w14:textId="77777777" w:rsidR="00FE3EC8" w:rsidRPr="00DD786C" w:rsidRDefault="00FE3EC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Федеральн</w:t>
            </w:r>
            <w:r w:rsidR="002C4768" w:rsidRPr="00DD786C">
              <w:rPr>
                <w:sz w:val="24"/>
                <w:szCs w:val="24"/>
              </w:rPr>
              <w:t>ого закона</w:t>
            </w:r>
            <w:r w:rsidRPr="00DD786C">
              <w:rPr>
                <w:sz w:val="24"/>
                <w:szCs w:val="24"/>
              </w:rPr>
              <w:t xml:space="preserve"> </w:t>
            </w:r>
            <w:r w:rsidR="002C4768" w:rsidRPr="00DD786C">
              <w:rPr>
                <w:sz w:val="24"/>
                <w:szCs w:val="24"/>
              </w:rPr>
              <w:t>от 18.07.1999 №</w:t>
            </w:r>
            <w:r w:rsidR="00A1173C" w:rsidRPr="00DD786C">
              <w:rPr>
                <w:sz w:val="24"/>
                <w:szCs w:val="24"/>
              </w:rPr>
              <w:t> </w:t>
            </w:r>
            <w:r w:rsidR="002C4768" w:rsidRPr="00DD786C">
              <w:rPr>
                <w:sz w:val="24"/>
                <w:szCs w:val="24"/>
              </w:rPr>
              <w:t xml:space="preserve">183-ФЗ </w:t>
            </w:r>
            <w:r w:rsidR="00D07D80" w:rsidRPr="00DD786C">
              <w:rPr>
                <w:sz w:val="24"/>
                <w:szCs w:val="24"/>
              </w:rPr>
              <w:t>«Об </w:t>
            </w:r>
            <w:r w:rsidRPr="00DD786C">
              <w:rPr>
                <w:sz w:val="24"/>
                <w:szCs w:val="24"/>
              </w:rPr>
              <w:t>экспортном контроле»;</w:t>
            </w:r>
          </w:p>
          <w:p w14:paraId="0F897F47" w14:textId="77777777" w:rsidR="00FE3EC8" w:rsidRPr="00DD786C" w:rsidRDefault="00FE3EC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Федеральн</w:t>
            </w:r>
            <w:r w:rsidR="002C4768" w:rsidRPr="00DD786C">
              <w:rPr>
                <w:sz w:val="24"/>
                <w:szCs w:val="24"/>
              </w:rPr>
              <w:t>ого</w:t>
            </w:r>
            <w:r w:rsidRPr="00DD786C">
              <w:rPr>
                <w:sz w:val="24"/>
                <w:szCs w:val="24"/>
              </w:rPr>
              <w:t xml:space="preserve"> закон</w:t>
            </w:r>
            <w:r w:rsidR="002C4768" w:rsidRPr="00DD786C">
              <w:rPr>
                <w:sz w:val="24"/>
                <w:szCs w:val="24"/>
              </w:rPr>
              <w:t xml:space="preserve">а </w:t>
            </w:r>
            <w:r w:rsidRPr="00DD786C">
              <w:rPr>
                <w:sz w:val="24"/>
                <w:szCs w:val="24"/>
              </w:rPr>
              <w:t>от 29.07.2004 № 98-ФЗ «О коммерческой тайне»;</w:t>
            </w:r>
          </w:p>
          <w:p w14:paraId="28E472DA" w14:textId="77777777" w:rsidR="00FE3EC8" w:rsidRPr="00DD786C" w:rsidRDefault="00FE3EC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Федеральн</w:t>
            </w:r>
            <w:r w:rsidR="002C4768" w:rsidRPr="00DD786C">
              <w:rPr>
                <w:sz w:val="24"/>
                <w:szCs w:val="24"/>
              </w:rPr>
              <w:t>ого закона</w:t>
            </w:r>
            <w:r w:rsidRPr="00DD786C">
              <w:rPr>
                <w:sz w:val="24"/>
                <w:szCs w:val="24"/>
              </w:rPr>
              <w:t xml:space="preserve"> от 27.07.2006 № 149-ФЗ «Об информации, информационных технологиях и о защите информации»;</w:t>
            </w:r>
          </w:p>
          <w:p w14:paraId="5F16E78A" w14:textId="77777777" w:rsidR="0003145F" w:rsidRPr="00DD786C" w:rsidRDefault="0003145F" w:rsidP="0003145F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Федерального закона от 23.08.1996 № 127-ФЗ «О науке и государственной научно-технической политике»;</w:t>
            </w:r>
          </w:p>
          <w:p w14:paraId="0CBD8AE1" w14:textId="77777777" w:rsidR="00193208" w:rsidRPr="00DD786C" w:rsidRDefault="00886EC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Переч</w:t>
            </w:r>
            <w:r w:rsidR="00193208" w:rsidRPr="00DD786C">
              <w:rPr>
                <w:sz w:val="24"/>
                <w:szCs w:val="24"/>
              </w:rPr>
              <w:t>н</w:t>
            </w:r>
            <w:r w:rsidRPr="00DD786C">
              <w:rPr>
                <w:sz w:val="24"/>
                <w:szCs w:val="24"/>
              </w:rPr>
              <w:t>я</w:t>
            </w:r>
            <w:r w:rsidR="00193208" w:rsidRPr="00DD786C">
              <w:rPr>
                <w:sz w:val="24"/>
                <w:szCs w:val="24"/>
              </w:rPr>
              <w:t xml:space="preserve"> сведений, отнесенных к государственной тайне, утвержденн</w:t>
            </w:r>
            <w:r w:rsidR="00D66D4D" w:rsidRPr="00DD786C">
              <w:rPr>
                <w:sz w:val="24"/>
                <w:szCs w:val="24"/>
              </w:rPr>
              <w:t>ого</w:t>
            </w:r>
            <w:r w:rsidR="00193208" w:rsidRPr="00DD786C">
              <w:rPr>
                <w:sz w:val="24"/>
                <w:szCs w:val="24"/>
              </w:rPr>
              <w:t xml:space="preserve"> </w:t>
            </w:r>
            <w:r w:rsidR="00D66D4D" w:rsidRPr="00DD786C">
              <w:rPr>
                <w:sz w:val="24"/>
                <w:szCs w:val="24"/>
              </w:rPr>
              <w:t>У</w:t>
            </w:r>
            <w:r w:rsidR="00193208" w:rsidRPr="00DD786C">
              <w:rPr>
                <w:sz w:val="24"/>
                <w:szCs w:val="24"/>
              </w:rPr>
              <w:t xml:space="preserve">казом Президента </w:t>
            </w:r>
            <w:r w:rsidR="00CE3C46" w:rsidRPr="00DD786C">
              <w:rPr>
                <w:sz w:val="24"/>
                <w:szCs w:val="24"/>
              </w:rPr>
              <w:t xml:space="preserve">Российской Федерации </w:t>
            </w:r>
            <w:r w:rsidR="00193208" w:rsidRPr="00DD786C">
              <w:rPr>
                <w:sz w:val="24"/>
                <w:szCs w:val="24"/>
              </w:rPr>
              <w:t>от 30.11.1995 №</w:t>
            </w:r>
            <w:r w:rsidR="00A1173C" w:rsidRPr="00DD786C">
              <w:rPr>
                <w:sz w:val="24"/>
                <w:szCs w:val="24"/>
              </w:rPr>
              <w:t> </w:t>
            </w:r>
            <w:r w:rsidR="00193208" w:rsidRPr="00DD786C">
              <w:rPr>
                <w:sz w:val="24"/>
                <w:szCs w:val="24"/>
              </w:rPr>
              <w:t>1203</w:t>
            </w:r>
            <w:r w:rsidRPr="00DD786C">
              <w:rPr>
                <w:sz w:val="24"/>
                <w:szCs w:val="24"/>
              </w:rPr>
              <w:t>;</w:t>
            </w:r>
          </w:p>
          <w:p w14:paraId="678E3706" w14:textId="77777777" w:rsidR="00664B59" w:rsidRDefault="002F3E8D" w:rsidP="001B645D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Перечня сведений конфиденциального характера, утвержденн</w:t>
            </w:r>
            <w:r w:rsidR="00D66D4D" w:rsidRPr="00DD786C">
              <w:rPr>
                <w:sz w:val="24"/>
                <w:szCs w:val="24"/>
              </w:rPr>
              <w:t>ого</w:t>
            </w:r>
            <w:r w:rsidRPr="00DD786C">
              <w:rPr>
                <w:sz w:val="24"/>
                <w:szCs w:val="24"/>
              </w:rPr>
              <w:t xml:space="preserve"> Указом Президента Российской Федерации от 06.03.1997 №</w:t>
            </w:r>
            <w:r w:rsidR="00A1173C" w:rsidRPr="00DD786C">
              <w:rPr>
                <w:sz w:val="24"/>
                <w:szCs w:val="24"/>
              </w:rPr>
              <w:t> </w:t>
            </w:r>
            <w:r w:rsidRPr="00DD786C">
              <w:rPr>
                <w:sz w:val="24"/>
                <w:szCs w:val="24"/>
              </w:rPr>
              <w:t>188;</w:t>
            </w:r>
          </w:p>
          <w:p w14:paraId="01E5721C" w14:textId="72DAA5E0" w:rsidR="00664B59" w:rsidRPr="001B645D" w:rsidRDefault="00664B59" w:rsidP="001B645D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1B645D">
              <w:rPr>
                <w:sz w:val="24"/>
                <w:szCs w:val="24"/>
                <w:lang w:eastAsia="en-US"/>
              </w:rPr>
              <w:t xml:space="preserve">Постановления Правительства </w:t>
            </w:r>
            <w:r w:rsidRPr="008451A4">
              <w:rPr>
                <w:sz w:val="24"/>
                <w:szCs w:val="24"/>
              </w:rPr>
              <w:t>Российской Федерации</w:t>
            </w:r>
            <w:r w:rsidRPr="001B645D">
              <w:rPr>
                <w:sz w:val="24"/>
                <w:szCs w:val="24"/>
                <w:lang w:eastAsia="en-US"/>
              </w:rPr>
              <w:t xml:space="preserve"> от 03.11.1994 </w:t>
            </w:r>
            <w:r>
              <w:rPr>
                <w:sz w:val="24"/>
                <w:szCs w:val="24"/>
                <w:lang w:eastAsia="en-US"/>
              </w:rPr>
              <w:t>№ </w:t>
            </w:r>
            <w:r w:rsidRPr="001B645D">
              <w:rPr>
                <w:sz w:val="24"/>
                <w:szCs w:val="24"/>
                <w:lang w:eastAsia="en-US"/>
              </w:rPr>
              <w:t>1233 «Об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B645D">
              <w:rPr>
                <w:sz w:val="24"/>
                <w:szCs w:val="24"/>
                <w:lang w:eastAsia="en-US"/>
              </w:rPr>
              <w:t>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деятельности;</w:t>
            </w:r>
          </w:p>
          <w:p w14:paraId="42FA9A80" w14:textId="77777777" w:rsidR="00E5444E" w:rsidRPr="008451A4" w:rsidRDefault="003E475A" w:rsidP="00E5444E">
            <w:pPr>
              <w:pStyle w:val="ConsPlusTitle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</w:t>
            </w:r>
            <w:r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Российской Федерации от 21.06.2001 №</w:t>
            </w:r>
            <w:r w:rsidR="00E5444E" w:rsidRPr="008451A4">
              <w:rPr>
                <w:b w:val="0"/>
                <w:sz w:val="24"/>
                <w:szCs w:val="24"/>
              </w:rPr>
              <w:t> 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477 «О</w:t>
            </w:r>
            <w:r w:rsidR="00E5444E" w:rsidRPr="008451A4">
              <w:rPr>
                <w:b w:val="0"/>
                <w:sz w:val="24"/>
                <w:szCs w:val="24"/>
              </w:rPr>
              <w:t> 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системе независимой идентификационной экспертизы товаров 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технологий, проводимой в целях экспортного контроля»;</w:t>
            </w:r>
          </w:p>
          <w:p w14:paraId="2305F326" w14:textId="77777777" w:rsidR="00E5444E" w:rsidRPr="008451A4" w:rsidRDefault="003E475A" w:rsidP="00E5444E">
            <w:pPr>
              <w:pStyle w:val="ConsPlusTitle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</w:t>
            </w:r>
            <w:r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Российской Федерации от 21.06.2016 №</w:t>
            </w:r>
            <w:r w:rsidR="00E5444E" w:rsidRPr="008451A4">
              <w:rPr>
                <w:b w:val="0"/>
                <w:sz w:val="24"/>
                <w:szCs w:val="24"/>
              </w:rPr>
              <w:t> 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>565 «О</w:t>
            </w:r>
            <w:r w:rsidR="00E5444E" w:rsidRPr="008451A4">
              <w:rPr>
                <w:b w:val="0"/>
                <w:sz w:val="24"/>
                <w:szCs w:val="24"/>
              </w:rPr>
              <w:t> 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порядке идентификации контролируемых товаров и технологий, форме </w:t>
            </w:r>
            <w:r w:rsidR="00E5444E" w:rsidRPr="008451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идентификационного заключения и правилах его заполнения»;</w:t>
            </w:r>
          </w:p>
          <w:p w14:paraId="364DB9B2" w14:textId="77777777" w:rsidR="002F7EED" w:rsidRPr="008451A4" w:rsidRDefault="002F7EED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DD786C">
              <w:rPr>
                <w:sz w:val="24"/>
                <w:szCs w:val="24"/>
              </w:rPr>
              <w:t>Перечня иностранных государств и видов контролируемых товаров, в отношении которых устанавливается режим безлицензионного экспорта</w:t>
            </w:r>
            <w:r w:rsidR="00886EC8" w:rsidRPr="00DD786C">
              <w:rPr>
                <w:sz w:val="24"/>
                <w:szCs w:val="24"/>
              </w:rPr>
              <w:t>, утвержденн</w:t>
            </w:r>
            <w:r w:rsidR="00D66D4D" w:rsidRPr="00DD786C">
              <w:rPr>
                <w:sz w:val="24"/>
                <w:szCs w:val="24"/>
              </w:rPr>
              <w:t>ого</w:t>
            </w:r>
            <w:r w:rsidR="00886EC8" w:rsidRPr="008451A4">
              <w:rPr>
                <w:sz w:val="24"/>
                <w:szCs w:val="24"/>
              </w:rPr>
              <w:t xml:space="preserve"> </w:t>
            </w:r>
            <w:r w:rsidR="00D66D4D" w:rsidRPr="008451A4">
              <w:rPr>
                <w:sz w:val="24"/>
                <w:szCs w:val="24"/>
              </w:rPr>
              <w:t>У</w:t>
            </w:r>
            <w:r w:rsidR="00886EC8" w:rsidRPr="008451A4">
              <w:rPr>
                <w:sz w:val="24"/>
                <w:szCs w:val="24"/>
              </w:rPr>
              <w:t xml:space="preserve">казом Президента </w:t>
            </w:r>
            <w:r w:rsidR="00D66D4D" w:rsidRPr="008451A4">
              <w:rPr>
                <w:sz w:val="24"/>
                <w:szCs w:val="24"/>
              </w:rPr>
              <w:t>Российской Федерации</w:t>
            </w:r>
            <w:r w:rsidR="00886EC8" w:rsidRPr="008451A4">
              <w:rPr>
                <w:sz w:val="24"/>
                <w:szCs w:val="24"/>
              </w:rPr>
              <w:t xml:space="preserve"> от 04.12.2019 №</w:t>
            </w:r>
            <w:r w:rsidR="00E45853" w:rsidRPr="008451A4">
              <w:rPr>
                <w:sz w:val="24"/>
                <w:szCs w:val="24"/>
              </w:rPr>
              <w:t> </w:t>
            </w:r>
            <w:r w:rsidR="00886EC8" w:rsidRPr="008451A4">
              <w:rPr>
                <w:sz w:val="24"/>
                <w:szCs w:val="24"/>
              </w:rPr>
              <w:t>577</w:t>
            </w:r>
            <w:r w:rsidRPr="008451A4">
              <w:rPr>
                <w:sz w:val="24"/>
                <w:szCs w:val="24"/>
              </w:rPr>
              <w:t>;</w:t>
            </w:r>
          </w:p>
          <w:p w14:paraId="5ED9A0AD" w14:textId="77777777" w:rsidR="00886EC8" w:rsidRPr="008451A4" w:rsidRDefault="00886EC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Правил отнесения сведений, составляющих государственную тайну, к различным степеням секретности, утвержденных </w:t>
            </w:r>
            <w:r w:rsidR="00E45853" w:rsidRPr="008451A4">
              <w:rPr>
                <w:sz w:val="24"/>
                <w:szCs w:val="24"/>
              </w:rPr>
              <w:t>п</w:t>
            </w:r>
            <w:r w:rsidRPr="008451A4">
              <w:rPr>
                <w:sz w:val="24"/>
                <w:szCs w:val="24"/>
              </w:rPr>
              <w:t xml:space="preserve">остановлением Правительства </w:t>
            </w:r>
            <w:r w:rsidR="00E45853" w:rsidRPr="008451A4">
              <w:rPr>
                <w:sz w:val="24"/>
                <w:szCs w:val="24"/>
              </w:rPr>
              <w:t>Российской Федерации</w:t>
            </w:r>
            <w:r w:rsidRPr="00DD786C">
              <w:rPr>
                <w:sz w:val="24"/>
                <w:szCs w:val="24"/>
              </w:rPr>
              <w:t xml:space="preserve"> от 04.09.1995 </w:t>
            </w:r>
            <w:r w:rsidR="00E45853" w:rsidRPr="00DD786C">
              <w:rPr>
                <w:sz w:val="24"/>
                <w:szCs w:val="24"/>
              </w:rPr>
              <w:t>№ </w:t>
            </w:r>
            <w:r w:rsidRPr="00DD786C">
              <w:rPr>
                <w:sz w:val="24"/>
                <w:szCs w:val="24"/>
              </w:rPr>
              <w:t>870;</w:t>
            </w:r>
          </w:p>
          <w:p w14:paraId="5DF603D5" w14:textId="03D31905" w:rsidR="00D933C5" w:rsidRPr="008451A4" w:rsidRDefault="0050415A" w:rsidP="00D318F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Перечня сведений, подлежащих засекречиванию</w:t>
            </w:r>
            <w:r w:rsidR="004866F3" w:rsidRPr="008451A4">
              <w:rPr>
                <w:sz w:val="24"/>
                <w:szCs w:val="24"/>
              </w:rPr>
              <w:t xml:space="preserve">, Министерства </w:t>
            </w:r>
            <w:r w:rsidR="00E55AA7" w:rsidRPr="008451A4">
              <w:rPr>
                <w:sz w:val="24"/>
                <w:szCs w:val="24"/>
              </w:rPr>
              <w:t xml:space="preserve">науки и высшего </w:t>
            </w:r>
            <w:r w:rsidR="00E55AA7" w:rsidRPr="00FE746A">
              <w:rPr>
                <w:sz w:val="24"/>
                <w:szCs w:val="24"/>
              </w:rPr>
              <w:t xml:space="preserve">образования </w:t>
            </w:r>
            <w:r w:rsidR="004866F3" w:rsidRPr="00FE746A">
              <w:rPr>
                <w:sz w:val="24"/>
                <w:szCs w:val="24"/>
              </w:rPr>
              <w:t xml:space="preserve">Российской Федерации, утвержденного приказом </w:t>
            </w:r>
            <w:proofErr w:type="spellStart"/>
            <w:r w:rsidR="004866F3" w:rsidRPr="00FE746A">
              <w:rPr>
                <w:sz w:val="24"/>
                <w:szCs w:val="24"/>
              </w:rPr>
              <w:t>Минобрнауки</w:t>
            </w:r>
            <w:proofErr w:type="spellEnd"/>
            <w:r w:rsidR="004866F3" w:rsidRPr="00FE746A">
              <w:rPr>
                <w:sz w:val="24"/>
                <w:szCs w:val="24"/>
              </w:rPr>
              <w:t xml:space="preserve"> России от </w:t>
            </w:r>
            <w:r w:rsidR="00E55AA7" w:rsidRPr="00FE746A">
              <w:rPr>
                <w:sz w:val="24"/>
                <w:szCs w:val="24"/>
              </w:rPr>
              <w:t>04</w:t>
            </w:r>
            <w:r w:rsidR="004866F3" w:rsidRPr="00FE746A">
              <w:rPr>
                <w:sz w:val="24"/>
                <w:szCs w:val="24"/>
              </w:rPr>
              <w:t>.1</w:t>
            </w:r>
            <w:r w:rsidR="00E55AA7" w:rsidRPr="00FE746A">
              <w:rPr>
                <w:sz w:val="24"/>
                <w:szCs w:val="24"/>
              </w:rPr>
              <w:t>2</w:t>
            </w:r>
            <w:r w:rsidR="004866F3" w:rsidRPr="00FE746A">
              <w:rPr>
                <w:sz w:val="24"/>
                <w:szCs w:val="24"/>
              </w:rPr>
              <w:t>.20</w:t>
            </w:r>
            <w:r w:rsidR="00E55AA7" w:rsidRPr="00FE746A">
              <w:rPr>
                <w:sz w:val="24"/>
                <w:szCs w:val="24"/>
              </w:rPr>
              <w:t>23</w:t>
            </w:r>
            <w:r w:rsidR="004866F3" w:rsidRPr="00FE746A">
              <w:rPr>
                <w:sz w:val="24"/>
                <w:szCs w:val="24"/>
              </w:rPr>
              <w:t xml:space="preserve"> № </w:t>
            </w:r>
            <w:r w:rsidR="000C02EF" w:rsidRPr="00FE746A">
              <w:rPr>
                <w:sz w:val="24"/>
                <w:szCs w:val="24"/>
              </w:rPr>
              <w:t>3</w:t>
            </w:r>
            <w:r w:rsidR="00E55AA7" w:rsidRPr="00FE746A">
              <w:rPr>
                <w:sz w:val="24"/>
                <w:szCs w:val="24"/>
              </w:rPr>
              <w:t>1</w:t>
            </w:r>
            <w:r w:rsidR="000C02EF" w:rsidRPr="00FE746A">
              <w:rPr>
                <w:sz w:val="24"/>
                <w:szCs w:val="24"/>
              </w:rPr>
              <w:t>с</w:t>
            </w:r>
            <w:r w:rsidR="00D933C5" w:rsidRPr="00FE746A">
              <w:rPr>
                <w:sz w:val="24"/>
                <w:szCs w:val="24"/>
              </w:rPr>
              <w:t>;</w:t>
            </w:r>
          </w:p>
          <w:p w14:paraId="41FDED4D" w14:textId="77777777" w:rsidR="009971EB" w:rsidRPr="008451A4" w:rsidRDefault="00193208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Рекомендаций по проведению экспертизы материалов, предназначенных к открытому опубликованию</w:t>
            </w:r>
            <w:r w:rsidR="007E04DB" w:rsidRPr="008451A4">
              <w:rPr>
                <w:sz w:val="24"/>
                <w:szCs w:val="24"/>
              </w:rPr>
              <w:t>, одобренных</w:t>
            </w:r>
            <w:r w:rsidR="000E45E0" w:rsidRPr="008451A4">
              <w:rPr>
                <w:sz w:val="24"/>
                <w:szCs w:val="24"/>
              </w:rPr>
              <w:t xml:space="preserve"> </w:t>
            </w:r>
            <w:r w:rsidR="00F17A38" w:rsidRPr="008451A4">
              <w:rPr>
                <w:sz w:val="24"/>
                <w:szCs w:val="24"/>
              </w:rPr>
              <w:t xml:space="preserve">решением </w:t>
            </w:r>
            <w:r w:rsidR="000E45E0" w:rsidRPr="008451A4">
              <w:rPr>
                <w:sz w:val="24"/>
                <w:szCs w:val="24"/>
              </w:rPr>
              <w:t>Межведомственной комисси</w:t>
            </w:r>
            <w:r w:rsidR="00F17A38" w:rsidRPr="008451A4">
              <w:rPr>
                <w:sz w:val="24"/>
                <w:szCs w:val="24"/>
              </w:rPr>
              <w:t>и</w:t>
            </w:r>
            <w:r w:rsidR="000E45E0" w:rsidRPr="008451A4">
              <w:rPr>
                <w:sz w:val="24"/>
                <w:szCs w:val="24"/>
              </w:rPr>
              <w:t xml:space="preserve"> по </w:t>
            </w:r>
            <w:r w:rsidR="00FE3EC8" w:rsidRPr="008451A4">
              <w:rPr>
                <w:sz w:val="24"/>
                <w:szCs w:val="24"/>
              </w:rPr>
              <w:t>защите государственной тайны от 30.10.2014 № 293</w:t>
            </w:r>
            <w:r w:rsidRPr="008451A4">
              <w:rPr>
                <w:sz w:val="24"/>
                <w:szCs w:val="24"/>
              </w:rPr>
              <w:t xml:space="preserve"> (в редакции решения от 30</w:t>
            </w:r>
            <w:r w:rsidR="00114495" w:rsidRPr="008451A4">
              <w:rPr>
                <w:sz w:val="24"/>
                <w:szCs w:val="24"/>
              </w:rPr>
              <w:t>.11.</w:t>
            </w:r>
            <w:r w:rsidRPr="008451A4">
              <w:rPr>
                <w:sz w:val="24"/>
                <w:szCs w:val="24"/>
              </w:rPr>
              <w:t>2016 №</w:t>
            </w:r>
            <w:r w:rsidR="00114495" w:rsidRPr="008451A4">
              <w:rPr>
                <w:sz w:val="24"/>
                <w:szCs w:val="24"/>
              </w:rPr>
              <w:t> </w:t>
            </w:r>
            <w:r w:rsidRPr="008451A4">
              <w:rPr>
                <w:sz w:val="24"/>
                <w:szCs w:val="24"/>
              </w:rPr>
              <w:t>330)</w:t>
            </w:r>
            <w:r w:rsidR="00054C52" w:rsidRPr="008451A4">
              <w:rPr>
                <w:sz w:val="24"/>
                <w:szCs w:val="24"/>
              </w:rPr>
              <w:t>;</w:t>
            </w:r>
          </w:p>
          <w:p w14:paraId="45858487" w14:textId="77777777" w:rsidR="005746E7" w:rsidRPr="008451A4" w:rsidRDefault="007E04DB" w:rsidP="00E5444E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Типовой методической инструкции</w:t>
            </w:r>
            <w:r w:rsidR="00054C52" w:rsidRPr="008451A4">
              <w:rPr>
                <w:sz w:val="24"/>
                <w:szCs w:val="24"/>
              </w:rPr>
              <w:t xml:space="preserve"> по проведению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  <w:r w:rsidR="002B7A7C" w:rsidRPr="008451A4">
              <w:rPr>
                <w:sz w:val="24"/>
                <w:szCs w:val="24"/>
              </w:rPr>
              <w:t>, одобренной Комиссией по экспортному контролю Российской Федерации</w:t>
            </w:r>
            <w:r w:rsidR="001F3741" w:rsidRPr="008451A4">
              <w:rPr>
                <w:sz w:val="24"/>
                <w:szCs w:val="24"/>
              </w:rPr>
              <w:t xml:space="preserve"> (</w:t>
            </w:r>
            <w:r w:rsidR="002B7A7C" w:rsidRPr="008451A4">
              <w:rPr>
                <w:sz w:val="24"/>
                <w:szCs w:val="24"/>
              </w:rPr>
              <w:t>протокол от 03.04.2014 №</w:t>
            </w:r>
            <w:r w:rsidR="00D91FBB" w:rsidRPr="008451A4">
              <w:rPr>
                <w:sz w:val="24"/>
                <w:szCs w:val="24"/>
              </w:rPr>
              <w:t> </w:t>
            </w:r>
            <w:r w:rsidR="002B7A7C" w:rsidRPr="008451A4">
              <w:rPr>
                <w:sz w:val="24"/>
                <w:szCs w:val="24"/>
              </w:rPr>
              <w:t>1</w:t>
            </w:r>
            <w:r w:rsidR="001F3741" w:rsidRPr="008451A4">
              <w:rPr>
                <w:sz w:val="24"/>
                <w:szCs w:val="24"/>
              </w:rPr>
              <w:t>)</w:t>
            </w:r>
            <w:r w:rsidR="00054C52" w:rsidRPr="008451A4">
              <w:rPr>
                <w:sz w:val="24"/>
                <w:szCs w:val="24"/>
              </w:rPr>
              <w:t xml:space="preserve">. </w:t>
            </w:r>
          </w:p>
        </w:tc>
      </w:tr>
      <w:tr w:rsidR="00DD786C" w:rsidRPr="008451A4" w14:paraId="443D8B84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64DB6EE" w14:textId="77777777" w:rsidR="00B00D48" w:rsidRPr="008451A4" w:rsidRDefault="00B00D48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E6F708C" w14:textId="77777777" w:rsidR="00D8310F" w:rsidRPr="008451A4" w:rsidRDefault="0014599B" w:rsidP="006B3BB0">
            <w:pPr>
              <w:widowControl/>
              <w:suppressLineNumbers/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Под </w:t>
            </w:r>
            <w:r w:rsidRPr="008451A4">
              <w:rPr>
                <w:b/>
                <w:i/>
                <w:sz w:val="24"/>
                <w:szCs w:val="24"/>
              </w:rPr>
              <w:t>открытым опубликованием</w:t>
            </w:r>
            <w:r w:rsidRPr="008451A4">
              <w:rPr>
                <w:sz w:val="24"/>
                <w:szCs w:val="24"/>
              </w:rPr>
              <w:t xml:space="preserve"> понимается публикация материалов в средствах массовой информации (периодических печатных изданиях, радио-, теле-, видео-, кинопрограммах, хроникальных и иных формах периодического распространения массовой информации), в открытых</w:t>
            </w:r>
            <w:r w:rsidR="00F5011F" w:rsidRPr="00DD786C">
              <w:rPr>
                <w:rStyle w:val="af9"/>
                <w:sz w:val="24"/>
                <w:szCs w:val="24"/>
              </w:rPr>
              <w:footnoteReference w:id="1"/>
            </w:r>
            <w:r w:rsidRPr="00DD786C">
              <w:rPr>
                <w:sz w:val="24"/>
                <w:szCs w:val="24"/>
              </w:rPr>
              <w:t xml:space="preserve"> непериодических печатных </w:t>
            </w:r>
            <w:r w:rsidR="006B3BB0" w:rsidRPr="00DD786C">
              <w:rPr>
                <w:sz w:val="24"/>
                <w:szCs w:val="24"/>
              </w:rPr>
              <w:t xml:space="preserve">изданиях (монографиях </w:t>
            </w:r>
            <w:r w:rsidRPr="008451A4">
              <w:rPr>
                <w:sz w:val="24"/>
                <w:szCs w:val="24"/>
              </w:rPr>
              <w:t>и авторефератах, материалах научных конференций, сборниках научных трудов, научных, научно-методических сборниках, учебниках, учебных, учебно-методических и наглядных пособиях, справочных и информационных изданиях и других непериодических печатных изданиях), оглашение на открытых съездах, конференциях, совещаниях, симпозиумах, оформление материалов заявок на изобретение, полезную модель, промышленный образец</w:t>
            </w:r>
            <w:r w:rsidR="00F5011F" w:rsidRPr="00DD786C">
              <w:rPr>
                <w:rStyle w:val="af9"/>
                <w:sz w:val="24"/>
                <w:szCs w:val="24"/>
              </w:rPr>
              <w:footnoteReference w:id="2"/>
            </w:r>
            <w:r w:rsidRPr="00DD786C">
              <w:rPr>
                <w:sz w:val="24"/>
                <w:szCs w:val="24"/>
              </w:rPr>
              <w:t>, демонстрация в открытых кинофильмах, видеофильмах, диафильмах, диапозитивах и слайд</w:t>
            </w:r>
            <w:r w:rsidR="00932F56" w:rsidRPr="00DD786C">
              <w:rPr>
                <w:sz w:val="24"/>
                <w:szCs w:val="24"/>
              </w:rPr>
              <w:t>-</w:t>
            </w:r>
            <w:r w:rsidRPr="00DD786C">
              <w:rPr>
                <w:sz w:val="24"/>
                <w:szCs w:val="24"/>
              </w:rPr>
              <w:t>фильмах, экспонирование на открытых выставках, ярмарках, в музеях и в других местах обозрения, распространение рекламы, публичная защита диссертаций, депонирование рукописей, вывоз материалов за границу или передача их иностранным государствам, орг</w:t>
            </w:r>
            <w:r w:rsidRPr="008451A4">
              <w:rPr>
                <w:sz w:val="24"/>
                <w:szCs w:val="24"/>
              </w:rPr>
              <w:t>анизациям и гражданам, а также размещение материалов в открытых информационных системах и информационно-телекоммуникационных сетях.</w:t>
            </w:r>
          </w:p>
        </w:tc>
      </w:tr>
      <w:tr w:rsidR="00DD786C" w:rsidRPr="008451A4" w14:paraId="3096D8D2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81E2D16" w14:textId="77777777" w:rsidR="009971EB" w:rsidRPr="008451A4" w:rsidRDefault="009971EB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1.4.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8B44836" w14:textId="77777777" w:rsidR="00092C12" w:rsidRPr="008451A4" w:rsidRDefault="009971EB" w:rsidP="00413B30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Под </w:t>
            </w:r>
            <w:r w:rsidRPr="008451A4">
              <w:rPr>
                <w:b/>
                <w:i/>
                <w:sz w:val="24"/>
                <w:szCs w:val="24"/>
              </w:rPr>
              <w:t>научной и (или) научно-технической продукцией</w:t>
            </w:r>
            <w:r w:rsidRPr="008451A4">
              <w:rPr>
                <w:sz w:val="24"/>
                <w:szCs w:val="24"/>
              </w:rPr>
              <w:t xml:space="preserve"> понимается </w:t>
            </w:r>
            <w:bookmarkStart w:id="1" w:name="_Hlk494888122"/>
            <w:r w:rsidRPr="008451A4">
              <w:rPr>
                <w:sz w:val="24"/>
                <w:szCs w:val="24"/>
              </w:rPr>
              <w:t>научный и (или) научно-технический результат, в том числе результат интеллектуальной деятельности, предназначенный для реализации.</w:t>
            </w:r>
            <w:r w:rsidR="0012658B" w:rsidRPr="008451A4">
              <w:rPr>
                <w:sz w:val="24"/>
                <w:szCs w:val="24"/>
              </w:rPr>
              <w:t xml:space="preserve"> </w:t>
            </w:r>
          </w:p>
          <w:p w14:paraId="07430155" w14:textId="77777777" w:rsidR="009971EB" w:rsidRPr="008451A4" w:rsidRDefault="0012658B" w:rsidP="00413B30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b/>
                <w:i/>
                <w:sz w:val="24"/>
                <w:szCs w:val="24"/>
              </w:rPr>
              <w:t>Научный и (или) научно-технический результат</w:t>
            </w:r>
            <w:r w:rsidRPr="008451A4">
              <w:rPr>
                <w:sz w:val="24"/>
                <w:szCs w:val="24"/>
              </w:rPr>
              <w:t xml:space="preserve"> </w:t>
            </w:r>
            <w:r w:rsidR="001A5AB3" w:rsidRPr="008451A4">
              <w:rPr>
                <w:sz w:val="24"/>
                <w:szCs w:val="24"/>
              </w:rPr>
              <w:t xml:space="preserve">‒ </w:t>
            </w:r>
            <w:r w:rsidRPr="008451A4">
              <w:rPr>
                <w:sz w:val="24"/>
                <w:szCs w:val="24"/>
              </w:rPr>
              <w:t>продукт научной и (или) научно-технической деятельности, содержащий новые знания или решения и зафиксированный на любом информационном носителе.</w:t>
            </w:r>
            <w:bookmarkEnd w:id="1"/>
          </w:p>
        </w:tc>
      </w:tr>
      <w:tr w:rsidR="00DD786C" w:rsidRPr="008451A4" w14:paraId="182B4567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608B9F2" w14:textId="77777777" w:rsidR="00177540" w:rsidRPr="008451A4" w:rsidRDefault="005349FD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1.5.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7D24198" w14:textId="21A4AB1A" w:rsidR="00177540" w:rsidRPr="008451A4" w:rsidRDefault="00177540" w:rsidP="002C1641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b/>
                <w:i/>
                <w:sz w:val="24"/>
                <w:szCs w:val="24"/>
              </w:rPr>
              <w:t>Государственная тайна</w:t>
            </w:r>
            <w:r w:rsidRPr="008451A4">
              <w:rPr>
                <w:sz w:val="24"/>
                <w:szCs w:val="24"/>
              </w:rPr>
              <w:t> </w:t>
            </w:r>
            <w:r w:rsidRPr="00DD786C">
              <w:rPr>
                <w:sz w:val="24"/>
                <w:szCs w:val="24"/>
              </w:rPr>
              <w:sym w:font="Symbol" w:char="F02D"/>
            </w:r>
            <w:r w:rsidRPr="00DD786C">
              <w:rPr>
                <w:sz w:val="24"/>
                <w:szCs w:val="24"/>
              </w:rPr>
              <w:t xml:space="preserve"> защищаемые государством сведения</w:t>
            </w:r>
            <w:r w:rsidRPr="008451A4">
              <w:rPr>
                <w:sz w:val="24"/>
                <w:szCs w:val="24"/>
              </w:rPr>
              <w:t>, распространение которых может нанести ущерб безопасности Российской Федерации.</w:t>
            </w:r>
          </w:p>
        </w:tc>
      </w:tr>
      <w:tr w:rsidR="00DD786C" w:rsidRPr="008451A4" w14:paraId="7C8C741A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F124A72" w14:textId="77777777" w:rsidR="00177540" w:rsidRPr="008451A4" w:rsidRDefault="005349FD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1.6.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2960A2B" w14:textId="4072FCB2" w:rsidR="001E59CC" w:rsidRDefault="000311B6" w:rsidP="001B645D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04936">
              <w:rPr>
                <w:b/>
                <w:i/>
                <w:sz w:val="24"/>
                <w:szCs w:val="24"/>
              </w:rPr>
              <w:t>Конфиденциальность информации</w:t>
            </w:r>
            <w:r w:rsidRPr="00B04936">
              <w:rPr>
                <w:sz w:val="24"/>
                <w:szCs w:val="24"/>
              </w:rPr>
              <w:t xml:space="preserve"> </w:t>
            </w:r>
            <w:r w:rsidR="00B04936" w:rsidRPr="00B04936">
              <w:rPr>
                <w:sz w:val="24"/>
                <w:szCs w:val="24"/>
              </w:rPr>
              <w:t xml:space="preserve">– </w:t>
            </w:r>
            <w:r w:rsidR="00B04936" w:rsidRPr="001B645D">
              <w:rPr>
                <w:sz w:val="24"/>
                <w:szCs w:val="24"/>
                <w:lang w:eastAsia="en-US"/>
              </w:rPr>
      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      </w:r>
            <w:r w:rsidR="00135B60">
              <w:rPr>
                <w:sz w:val="24"/>
                <w:szCs w:val="24"/>
                <w:lang w:eastAsia="en-US"/>
              </w:rPr>
              <w:t>.</w:t>
            </w:r>
          </w:p>
          <w:p w14:paraId="0BBEE2F1" w14:textId="65618EB0" w:rsidR="00177540" w:rsidRPr="009B50D6" w:rsidRDefault="001E59CC" w:rsidP="001B645D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45D">
              <w:rPr>
                <w:b/>
                <w:i/>
                <w:sz w:val="24"/>
                <w:szCs w:val="24"/>
                <w:lang w:eastAsia="en-US"/>
              </w:rPr>
              <w:lastRenderedPageBreak/>
              <w:t>Сведения конфиденциального характера</w:t>
            </w:r>
            <w:r w:rsidR="0065293D">
              <w:rPr>
                <w:b/>
                <w:i/>
                <w:sz w:val="24"/>
                <w:szCs w:val="24"/>
                <w:lang w:eastAsia="en-US"/>
              </w:rPr>
              <w:t xml:space="preserve"> (конфиденциальная информация)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F4AC2" w:rsidRPr="001E59CC">
              <w:rPr>
                <w:sz w:val="24"/>
                <w:szCs w:val="24"/>
              </w:rPr>
              <w:t>включа</w:t>
            </w:r>
            <w:r w:rsidR="00CF4AC2">
              <w:rPr>
                <w:sz w:val="24"/>
                <w:szCs w:val="24"/>
              </w:rPr>
              <w:t>ю</w:t>
            </w:r>
            <w:r w:rsidR="00CF4AC2" w:rsidRPr="001E59CC">
              <w:rPr>
                <w:sz w:val="24"/>
                <w:szCs w:val="24"/>
              </w:rPr>
              <w:t xml:space="preserve">т </w:t>
            </w:r>
            <w:r w:rsidR="00177540" w:rsidRPr="001E59CC">
              <w:rPr>
                <w:sz w:val="24"/>
                <w:szCs w:val="24"/>
              </w:rPr>
              <w:t xml:space="preserve">в себя </w:t>
            </w:r>
            <w:r w:rsidR="001E225F">
              <w:rPr>
                <w:sz w:val="24"/>
                <w:szCs w:val="24"/>
              </w:rPr>
              <w:t>информацию</w:t>
            </w:r>
            <w:r w:rsidR="00177540" w:rsidRPr="001E59CC">
              <w:rPr>
                <w:sz w:val="24"/>
                <w:szCs w:val="24"/>
              </w:rPr>
              <w:t xml:space="preserve">, </w:t>
            </w:r>
            <w:r w:rsidR="001E225F" w:rsidRPr="001E59CC">
              <w:rPr>
                <w:sz w:val="24"/>
                <w:szCs w:val="24"/>
              </w:rPr>
              <w:t>составляющ</w:t>
            </w:r>
            <w:r w:rsidR="001E225F">
              <w:rPr>
                <w:sz w:val="24"/>
                <w:szCs w:val="24"/>
              </w:rPr>
              <w:t>ую</w:t>
            </w:r>
            <w:r w:rsidR="001E225F" w:rsidRPr="001E59CC">
              <w:rPr>
                <w:sz w:val="24"/>
                <w:szCs w:val="24"/>
              </w:rPr>
              <w:t xml:space="preserve"> </w:t>
            </w:r>
            <w:r w:rsidR="002A5109" w:rsidRPr="001E59CC">
              <w:rPr>
                <w:sz w:val="24"/>
                <w:szCs w:val="24"/>
              </w:rPr>
              <w:t>служебную</w:t>
            </w:r>
            <w:r w:rsidR="000A0C74">
              <w:rPr>
                <w:sz w:val="24"/>
                <w:szCs w:val="24"/>
              </w:rPr>
              <w:t xml:space="preserve"> тайну,</w:t>
            </w:r>
            <w:r w:rsidR="002A5109" w:rsidRPr="001E59CC">
              <w:rPr>
                <w:sz w:val="24"/>
                <w:szCs w:val="24"/>
              </w:rPr>
              <w:t xml:space="preserve"> </w:t>
            </w:r>
            <w:r w:rsidR="00177540" w:rsidRPr="001E59CC">
              <w:rPr>
                <w:sz w:val="24"/>
                <w:szCs w:val="24"/>
              </w:rPr>
              <w:t xml:space="preserve">коммерческую тайну, сведения о сущности изобретения, полезной </w:t>
            </w:r>
            <w:r w:rsidR="00177540" w:rsidRPr="00CF4AC2">
              <w:rPr>
                <w:sz w:val="24"/>
                <w:szCs w:val="24"/>
              </w:rPr>
              <w:t>модели</w:t>
            </w:r>
            <w:r w:rsidR="00617B53" w:rsidRPr="001B645D">
              <w:rPr>
                <w:sz w:val="24"/>
                <w:szCs w:val="24"/>
                <w:lang w:eastAsia="en-US"/>
              </w:rPr>
              <w:t xml:space="preserve"> или промышленного образца до официальной публикации информации о них</w:t>
            </w:r>
            <w:r w:rsidR="00177540" w:rsidRPr="001E59CC">
              <w:rPr>
                <w:sz w:val="24"/>
                <w:szCs w:val="24"/>
              </w:rPr>
              <w:t>,</w:t>
            </w:r>
            <w:r w:rsidR="00135B60">
              <w:rPr>
                <w:sz w:val="24"/>
                <w:szCs w:val="24"/>
              </w:rPr>
              <w:t xml:space="preserve"> иные сведения</w:t>
            </w:r>
            <w:r w:rsidR="00CE75B7">
              <w:rPr>
                <w:sz w:val="24"/>
                <w:szCs w:val="24"/>
              </w:rPr>
              <w:t>, доступ к которым ограничен законодательством</w:t>
            </w:r>
            <w:r w:rsidR="00177540" w:rsidRPr="009B50D6">
              <w:rPr>
                <w:sz w:val="24"/>
                <w:szCs w:val="24"/>
              </w:rPr>
              <w:t xml:space="preserve">. </w:t>
            </w:r>
          </w:p>
          <w:p w14:paraId="69458E79" w14:textId="77777777" w:rsidR="00177540" w:rsidRDefault="00177540" w:rsidP="001B645D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0D6">
              <w:rPr>
                <w:sz w:val="24"/>
                <w:szCs w:val="24"/>
              </w:rPr>
              <w:t xml:space="preserve">К </w:t>
            </w:r>
            <w:r w:rsidRPr="009B50D6">
              <w:rPr>
                <w:b/>
                <w:i/>
                <w:sz w:val="24"/>
                <w:szCs w:val="24"/>
              </w:rPr>
              <w:t>служебной информации ограниченного распространения</w:t>
            </w:r>
            <w:r w:rsidRPr="009B50D6">
              <w:rPr>
                <w:sz w:val="24"/>
                <w:szCs w:val="24"/>
              </w:rPr>
              <w:t xml:space="preserve"> относится </w:t>
            </w:r>
            <w:r w:rsidR="00B36F17" w:rsidRPr="009B50D6">
              <w:rPr>
                <w:sz w:val="24"/>
                <w:szCs w:val="24"/>
              </w:rPr>
              <w:t xml:space="preserve">несекретная </w:t>
            </w:r>
            <w:r w:rsidRPr="009B50D6">
              <w:rPr>
                <w:sz w:val="24"/>
                <w:szCs w:val="24"/>
              </w:rPr>
              <w:t>информация, касающаяся деятельности Центра, ограничения на распространение которой диктуются служебной необходимостью</w:t>
            </w:r>
            <w:r w:rsidR="009B50D6" w:rsidRPr="009B50D6">
              <w:rPr>
                <w:sz w:val="24"/>
                <w:szCs w:val="24"/>
              </w:rPr>
              <w:t xml:space="preserve">, </w:t>
            </w:r>
            <w:r w:rsidR="009B50D6" w:rsidRPr="001B645D">
              <w:rPr>
                <w:sz w:val="24"/>
                <w:szCs w:val="24"/>
                <w:lang w:eastAsia="en-US"/>
              </w:rPr>
              <w:t xml:space="preserve">а также поступившая в </w:t>
            </w:r>
            <w:r w:rsidR="009B50D6">
              <w:rPr>
                <w:sz w:val="24"/>
                <w:szCs w:val="24"/>
                <w:lang w:eastAsia="en-US"/>
              </w:rPr>
              <w:t>Центр</w:t>
            </w:r>
            <w:r w:rsidR="009B50D6" w:rsidRPr="001B645D">
              <w:rPr>
                <w:sz w:val="24"/>
                <w:szCs w:val="24"/>
                <w:lang w:eastAsia="en-US"/>
              </w:rPr>
              <w:t xml:space="preserve"> несекретная информация, доступ к которой ограничен в соответствии с федеральными законами</w:t>
            </w:r>
            <w:r w:rsidR="00F826B2">
              <w:rPr>
                <w:sz w:val="24"/>
                <w:szCs w:val="24"/>
                <w:lang w:eastAsia="en-US"/>
              </w:rPr>
              <w:t xml:space="preserve"> (служебная тайна)</w:t>
            </w:r>
            <w:r w:rsidRPr="009B50D6">
              <w:rPr>
                <w:sz w:val="24"/>
                <w:szCs w:val="24"/>
              </w:rPr>
              <w:t>.</w:t>
            </w:r>
          </w:p>
          <w:p w14:paraId="3514DDC4" w14:textId="034205C6" w:rsidR="00416032" w:rsidRPr="001B645D" w:rsidRDefault="00416032" w:rsidP="0041603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6032">
              <w:rPr>
                <w:b/>
                <w:i/>
                <w:sz w:val="24"/>
                <w:szCs w:val="24"/>
                <w:lang w:eastAsia="en-US"/>
              </w:rPr>
              <w:t>Информация, составляющая коммерческую тайну,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049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      </w:r>
          </w:p>
        </w:tc>
      </w:tr>
      <w:tr w:rsidR="00DD786C" w:rsidRPr="008451A4" w14:paraId="58231819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34F09B9" w14:textId="77777777" w:rsidR="00177540" w:rsidRPr="008451A4" w:rsidRDefault="005349FD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A34D6D8" w14:textId="77777777" w:rsidR="00177540" w:rsidRPr="008451A4" w:rsidRDefault="00177540" w:rsidP="00413B30">
            <w:pPr>
              <w:widowControl/>
              <w:spacing w:after="60"/>
              <w:jc w:val="both"/>
              <w:rPr>
                <w:i/>
                <w:sz w:val="24"/>
                <w:szCs w:val="24"/>
              </w:rPr>
            </w:pPr>
            <w:r w:rsidRPr="008451A4">
              <w:rPr>
                <w:b/>
                <w:i/>
                <w:sz w:val="24"/>
                <w:szCs w:val="24"/>
              </w:rPr>
              <w:t>Контролируемые товары и технологии</w:t>
            </w:r>
            <w:r w:rsidRPr="008451A4">
              <w:rPr>
                <w:i/>
                <w:sz w:val="24"/>
                <w:szCs w:val="24"/>
              </w:rPr>
              <w:t xml:space="preserve"> ‒ </w:t>
            </w:r>
            <w:r w:rsidRPr="008451A4">
              <w:rPr>
                <w:sz w:val="24"/>
                <w:szCs w:val="24"/>
              </w:rPr>
              <w:t>сырье, материалы, оборудование, научно-техническая информация, услуги, результаты интеллек</w:t>
            </w:r>
            <w:r w:rsidR="002A5109" w:rsidRPr="008451A4">
              <w:rPr>
                <w:sz w:val="24"/>
                <w:szCs w:val="24"/>
              </w:rPr>
              <w:t>туальной деятельности (права на </w:t>
            </w:r>
            <w:r w:rsidRPr="008451A4">
              <w:rPr>
                <w:sz w:val="24"/>
                <w:szCs w:val="24"/>
              </w:rPr>
              <w:t>них), которые в силу особенностей и свойств могут внести существенный вклад</w:t>
            </w:r>
            <w:r w:rsidR="002A5109" w:rsidRPr="008451A4">
              <w:rPr>
                <w:sz w:val="24"/>
                <w:szCs w:val="24"/>
              </w:rPr>
              <w:t xml:space="preserve"> в </w:t>
            </w:r>
            <w:r w:rsidRPr="008451A4">
              <w:rPr>
                <w:sz w:val="24"/>
                <w:szCs w:val="24"/>
              </w:rPr>
              <w:t>создание оружия массового поражения, средств его доставки, иных видов вооружения и военной техники, а также продукция, являющаяся особо опасной в части подготовки и (или) совершения террористических актов.</w:t>
            </w:r>
          </w:p>
        </w:tc>
      </w:tr>
      <w:tr w:rsidR="00285BF2" w:rsidRPr="008451A4" w14:paraId="4264E25F" w14:textId="77777777" w:rsidTr="00D10004">
        <w:tc>
          <w:tcPr>
            <w:tcW w:w="243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5606C32" w14:textId="77777777" w:rsidR="00F025ED" w:rsidRPr="008451A4" w:rsidRDefault="005349FD" w:rsidP="00413B30">
            <w:pPr>
              <w:widowControl/>
              <w:suppressLineNumbers/>
              <w:autoSpaceDE w:val="0"/>
              <w:autoSpaceDN w:val="0"/>
              <w:adjustRightInd w:val="0"/>
              <w:spacing w:after="60"/>
              <w:outlineLvl w:val="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1.8</w:t>
            </w:r>
            <w:r w:rsidR="00F025ED" w:rsidRPr="008451A4">
              <w:rPr>
                <w:sz w:val="24"/>
                <w:szCs w:val="24"/>
              </w:rPr>
              <w:t>.</w:t>
            </w:r>
          </w:p>
        </w:tc>
        <w:tc>
          <w:tcPr>
            <w:tcW w:w="4757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F239054" w14:textId="77777777" w:rsidR="00F025ED" w:rsidRPr="008451A4" w:rsidRDefault="00F025ED" w:rsidP="00413B30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Под </w:t>
            </w:r>
            <w:r w:rsidRPr="008451A4">
              <w:rPr>
                <w:b/>
                <w:i/>
                <w:sz w:val="24"/>
                <w:szCs w:val="24"/>
              </w:rPr>
              <w:t>внешнеэкономической деятельностью</w:t>
            </w:r>
            <w:r w:rsidRPr="008451A4">
              <w:rPr>
                <w:sz w:val="24"/>
                <w:szCs w:val="24"/>
              </w:rPr>
              <w:t xml:space="preserve"> понимается </w:t>
            </w:r>
            <w:bookmarkStart w:id="2" w:name="_Hlk494888262"/>
            <w:r w:rsidRPr="008451A4">
              <w:rPr>
                <w:sz w:val="24"/>
                <w:szCs w:val="24"/>
              </w:rPr>
              <w:t>внешнеторговая, инвестиционная и иная деятельность, включая</w:t>
            </w:r>
            <w:r w:rsidR="00225CAC" w:rsidRPr="008451A4">
              <w:rPr>
                <w:sz w:val="24"/>
                <w:szCs w:val="24"/>
              </w:rPr>
              <w:t xml:space="preserve"> производственную кооперацию, в </w:t>
            </w:r>
            <w:r w:rsidRPr="008451A4">
              <w:rPr>
                <w:sz w:val="24"/>
                <w:szCs w:val="24"/>
              </w:rPr>
              <w:t>области международного обмена товарами, информацией, работами, услугами, результатами интеллектуальной деятельности (правами на них).</w:t>
            </w:r>
            <w:bookmarkEnd w:id="2"/>
          </w:p>
        </w:tc>
      </w:tr>
    </w:tbl>
    <w:p w14:paraId="334D3A18" w14:textId="77777777" w:rsidR="009928BF" w:rsidRPr="008451A4" w:rsidRDefault="009928BF" w:rsidP="008E70CC">
      <w:pPr>
        <w:shd w:val="clear" w:color="auto" w:fill="FFFFFF"/>
        <w:jc w:val="center"/>
        <w:outlineLvl w:val="3"/>
        <w:rPr>
          <w:bCs/>
          <w:sz w:val="24"/>
          <w:szCs w:val="24"/>
        </w:rPr>
      </w:pPr>
    </w:p>
    <w:p w14:paraId="34BA6D8E" w14:textId="77777777" w:rsidR="00121EC4" w:rsidRPr="008451A4" w:rsidRDefault="00D8310F" w:rsidP="008E70CC">
      <w:pPr>
        <w:jc w:val="center"/>
        <w:rPr>
          <w:b/>
          <w:bCs/>
          <w:sz w:val="24"/>
          <w:szCs w:val="24"/>
        </w:rPr>
      </w:pPr>
      <w:r w:rsidRPr="008451A4">
        <w:rPr>
          <w:b/>
          <w:bCs/>
          <w:sz w:val="24"/>
          <w:szCs w:val="24"/>
        </w:rPr>
        <w:t>2</w:t>
      </w:r>
      <w:r w:rsidR="00F0776F" w:rsidRPr="008451A4">
        <w:rPr>
          <w:b/>
          <w:bCs/>
          <w:sz w:val="24"/>
          <w:szCs w:val="24"/>
        </w:rPr>
        <w:t xml:space="preserve">. </w:t>
      </w:r>
      <w:r w:rsidR="009A6EB0" w:rsidRPr="008451A4">
        <w:rPr>
          <w:b/>
          <w:bCs/>
          <w:sz w:val="24"/>
          <w:szCs w:val="24"/>
        </w:rPr>
        <w:t xml:space="preserve">Организация </w:t>
      </w:r>
      <w:r w:rsidR="00121EC4" w:rsidRPr="008451A4">
        <w:rPr>
          <w:b/>
          <w:bCs/>
          <w:sz w:val="24"/>
          <w:szCs w:val="24"/>
        </w:rPr>
        <w:t xml:space="preserve">работы по подготовке и рассмотрению </w:t>
      </w:r>
      <w:r w:rsidR="00EF7B65" w:rsidRPr="008451A4">
        <w:rPr>
          <w:b/>
          <w:bCs/>
          <w:sz w:val="24"/>
          <w:szCs w:val="24"/>
        </w:rPr>
        <w:t>м</w:t>
      </w:r>
      <w:r w:rsidR="00121EC4" w:rsidRPr="008451A4">
        <w:rPr>
          <w:b/>
          <w:bCs/>
          <w:sz w:val="24"/>
          <w:szCs w:val="24"/>
        </w:rPr>
        <w:t>атериалов</w:t>
      </w:r>
      <w:r w:rsidR="00EF7B65" w:rsidRPr="008451A4">
        <w:rPr>
          <w:b/>
          <w:bCs/>
          <w:sz w:val="24"/>
          <w:szCs w:val="24"/>
        </w:rPr>
        <w:t xml:space="preserve">, </w:t>
      </w:r>
      <w:r w:rsidR="00F0776F" w:rsidRPr="008451A4">
        <w:rPr>
          <w:b/>
          <w:bCs/>
          <w:sz w:val="24"/>
          <w:szCs w:val="24"/>
        </w:rPr>
        <w:br/>
      </w:r>
      <w:r w:rsidR="00EF7B65" w:rsidRPr="008451A4">
        <w:rPr>
          <w:b/>
          <w:bCs/>
          <w:sz w:val="24"/>
          <w:szCs w:val="24"/>
        </w:rPr>
        <w:t>предназначенных</w:t>
      </w:r>
      <w:r w:rsidR="00121EC4" w:rsidRPr="008451A4">
        <w:rPr>
          <w:b/>
          <w:bCs/>
          <w:sz w:val="24"/>
          <w:szCs w:val="24"/>
        </w:rPr>
        <w:t xml:space="preserve"> </w:t>
      </w:r>
      <w:r w:rsidR="008D191B" w:rsidRPr="008451A4">
        <w:rPr>
          <w:b/>
          <w:bCs/>
          <w:sz w:val="24"/>
          <w:szCs w:val="24"/>
        </w:rPr>
        <w:t>для открытого </w:t>
      </w:r>
      <w:r w:rsidR="00121EC4" w:rsidRPr="008451A4">
        <w:rPr>
          <w:b/>
          <w:bCs/>
          <w:sz w:val="24"/>
          <w:szCs w:val="24"/>
        </w:rPr>
        <w:t>опубликования</w:t>
      </w:r>
    </w:p>
    <w:p w14:paraId="6F09BB52" w14:textId="77777777" w:rsidR="00D20C1F" w:rsidRPr="008451A4" w:rsidRDefault="00D20C1F" w:rsidP="008E70CC">
      <w:pPr>
        <w:shd w:val="clear" w:color="auto" w:fill="FFFFFF"/>
        <w:jc w:val="center"/>
        <w:outlineLvl w:val="3"/>
        <w:rPr>
          <w:bCs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9100"/>
      </w:tblGrid>
      <w:tr w:rsidR="00DD786C" w:rsidRPr="008451A4" w14:paraId="1CBF5B33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36437B7" w14:textId="77777777" w:rsidR="0031253F" w:rsidRPr="008451A4" w:rsidRDefault="0031253F" w:rsidP="007317E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47065" w:rsidRPr="00845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6BA5C4C" w14:textId="77777777" w:rsidR="00C70748" w:rsidRPr="008451A4" w:rsidRDefault="0031253F" w:rsidP="007317E4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Материалы, </w:t>
            </w:r>
            <w:r w:rsidR="00821F69" w:rsidRPr="008451A4">
              <w:rPr>
                <w:sz w:val="24"/>
                <w:szCs w:val="24"/>
              </w:rPr>
              <w:t>подготовленные</w:t>
            </w:r>
            <w:r w:rsidRPr="008451A4">
              <w:rPr>
                <w:sz w:val="24"/>
                <w:szCs w:val="24"/>
              </w:rPr>
              <w:t xml:space="preserve"> для открытого опубликования</w:t>
            </w:r>
            <w:r w:rsidR="00F02B36" w:rsidRPr="008451A4">
              <w:rPr>
                <w:sz w:val="24"/>
                <w:szCs w:val="24"/>
              </w:rPr>
              <w:t>,</w:t>
            </w:r>
            <w:r w:rsidRPr="008451A4">
              <w:rPr>
                <w:sz w:val="24"/>
                <w:szCs w:val="24"/>
              </w:rPr>
              <w:t xml:space="preserve"> подлежат экспертизе </w:t>
            </w:r>
            <w:r w:rsidR="00846C5E" w:rsidRPr="008451A4">
              <w:rPr>
                <w:sz w:val="24"/>
                <w:szCs w:val="24"/>
              </w:rPr>
              <w:t xml:space="preserve">для определения возможности их открытого опубликования, вывоза </w:t>
            </w:r>
            <w:r w:rsidR="00FB796D" w:rsidRPr="008451A4">
              <w:rPr>
                <w:sz w:val="24"/>
                <w:szCs w:val="24"/>
              </w:rPr>
              <w:t>за границу</w:t>
            </w:r>
            <w:r w:rsidR="00846C5E" w:rsidRPr="008451A4">
              <w:rPr>
                <w:sz w:val="24"/>
                <w:szCs w:val="24"/>
              </w:rPr>
              <w:t xml:space="preserve"> или передачи при осуществлении </w:t>
            </w:r>
            <w:r w:rsidR="003E4C14" w:rsidRPr="008451A4">
              <w:rPr>
                <w:sz w:val="24"/>
                <w:szCs w:val="24"/>
              </w:rPr>
              <w:t xml:space="preserve">международной и </w:t>
            </w:r>
            <w:r w:rsidR="00846C5E" w:rsidRPr="008451A4">
              <w:rPr>
                <w:sz w:val="24"/>
                <w:szCs w:val="24"/>
              </w:rPr>
              <w:t xml:space="preserve">внешнеэкономической деятельности. </w:t>
            </w:r>
          </w:p>
          <w:p w14:paraId="067389E8" w14:textId="77777777" w:rsidR="00F27CDF" w:rsidRPr="008451A4" w:rsidRDefault="00846C5E" w:rsidP="00CE3C46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Экспертиза материалов проводится </w:t>
            </w:r>
            <w:r w:rsidR="00BF7BCD" w:rsidRPr="008451A4">
              <w:rPr>
                <w:sz w:val="24"/>
                <w:szCs w:val="24"/>
              </w:rPr>
              <w:t>на предмет</w:t>
            </w:r>
            <w:r w:rsidR="003E6045" w:rsidRPr="008451A4">
              <w:rPr>
                <w:sz w:val="24"/>
                <w:szCs w:val="24"/>
              </w:rPr>
              <w:t xml:space="preserve"> отсутствия </w:t>
            </w:r>
            <w:r w:rsidR="00E17D57" w:rsidRPr="008451A4">
              <w:rPr>
                <w:sz w:val="24"/>
                <w:szCs w:val="24"/>
              </w:rPr>
              <w:t xml:space="preserve">(наличия) </w:t>
            </w:r>
            <w:r w:rsidR="003E6045" w:rsidRPr="008451A4">
              <w:rPr>
                <w:sz w:val="24"/>
                <w:szCs w:val="24"/>
              </w:rPr>
              <w:t xml:space="preserve">в них </w:t>
            </w:r>
            <w:r w:rsidR="00D67049" w:rsidRPr="008451A4">
              <w:rPr>
                <w:sz w:val="24"/>
                <w:szCs w:val="24"/>
              </w:rPr>
              <w:t>информации</w:t>
            </w:r>
            <w:r w:rsidRPr="008451A4">
              <w:rPr>
                <w:sz w:val="24"/>
                <w:szCs w:val="24"/>
              </w:rPr>
              <w:t xml:space="preserve"> ограниченного доступа</w:t>
            </w:r>
            <w:r w:rsidR="00E17D57" w:rsidRPr="008451A4">
              <w:rPr>
                <w:sz w:val="24"/>
                <w:szCs w:val="24"/>
              </w:rPr>
              <w:t xml:space="preserve"> путём сопоставления сведений, содержащихся в </w:t>
            </w:r>
            <w:r w:rsidR="00D67049" w:rsidRPr="008451A4">
              <w:rPr>
                <w:sz w:val="24"/>
                <w:szCs w:val="24"/>
              </w:rPr>
              <w:t>представленных</w:t>
            </w:r>
            <w:r w:rsidR="00E17D57" w:rsidRPr="008451A4">
              <w:rPr>
                <w:sz w:val="24"/>
                <w:szCs w:val="24"/>
              </w:rPr>
              <w:t xml:space="preserve"> материалах</w:t>
            </w:r>
            <w:r w:rsidR="00FB796D" w:rsidRPr="008451A4">
              <w:rPr>
                <w:sz w:val="24"/>
                <w:szCs w:val="24"/>
              </w:rPr>
              <w:t>, с</w:t>
            </w:r>
            <w:r w:rsidR="00D35DDB" w:rsidRPr="008451A4">
              <w:rPr>
                <w:sz w:val="24"/>
                <w:szCs w:val="24"/>
              </w:rPr>
              <w:t xml:space="preserve"> перечн</w:t>
            </w:r>
            <w:r w:rsidR="009F7D23" w:rsidRPr="008451A4">
              <w:rPr>
                <w:sz w:val="24"/>
                <w:szCs w:val="24"/>
              </w:rPr>
              <w:t>ем</w:t>
            </w:r>
            <w:r w:rsidR="00D35DDB" w:rsidRPr="008451A4">
              <w:rPr>
                <w:sz w:val="24"/>
                <w:szCs w:val="24"/>
              </w:rPr>
              <w:t xml:space="preserve"> сведений, </w:t>
            </w:r>
            <w:r w:rsidR="009F7D23" w:rsidRPr="008451A4">
              <w:rPr>
                <w:sz w:val="24"/>
                <w:szCs w:val="24"/>
              </w:rPr>
              <w:t>отнесенных к государственной тайне</w:t>
            </w:r>
            <w:r w:rsidR="00D35DDB" w:rsidRPr="008451A4">
              <w:rPr>
                <w:sz w:val="24"/>
                <w:szCs w:val="24"/>
              </w:rPr>
              <w:t>, перечнем сведений конфиденциального характера</w:t>
            </w:r>
            <w:r w:rsidR="00CE3C46" w:rsidRPr="008451A4">
              <w:rPr>
                <w:sz w:val="24"/>
                <w:szCs w:val="24"/>
              </w:rPr>
              <w:t xml:space="preserve">, утвержденными указами Президента Российской Федерации, </w:t>
            </w:r>
            <w:r w:rsidR="00D35DDB" w:rsidRPr="008451A4">
              <w:rPr>
                <w:sz w:val="24"/>
                <w:szCs w:val="24"/>
              </w:rPr>
              <w:t xml:space="preserve">и списками (перечнями) контролируемых товаров и технологий, утвержденными </w:t>
            </w:r>
            <w:hyperlink r:id="rId8" w:tooltip="Постановление Правительства РФ от 16.07.2022 N 1288 &quot;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&quot; {КонсультантПлюс}">
              <w:r w:rsidR="002A49E3" w:rsidRPr="00DD786C">
                <w:rPr>
                  <w:sz w:val="24"/>
                  <w:szCs w:val="24"/>
                </w:rPr>
                <w:t>п</w:t>
              </w:r>
              <w:r w:rsidR="007F2431" w:rsidRPr="008451A4">
                <w:rPr>
                  <w:sz w:val="24"/>
                  <w:szCs w:val="24"/>
                </w:rPr>
                <w:t>остановлени</w:t>
              </w:r>
            </w:hyperlink>
            <w:r w:rsidR="007F2431" w:rsidRPr="00DD786C">
              <w:rPr>
                <w:sz w:val="24"/>
                <w:szCs w:val="24"/>
              </w:rPr>
              <w:t xml:space="preserve">ями Правительства </w:t>
            </w:r>
            <w:r w:rsidR="0059557E" w:rsidRPr="008451A4">
              <w:rPr>
                <w:sz w:val="24"/>
                <w:szCs w:val="24"/>
              </w:rPr>
              <w:t>Российской Федерации</w:t>
            </w:r>
            <w:r w:rsidR="009F7D23" w:rsidRPr="008451A4">
              <w:rPr>
                <w:sz w:val="24"/>
                <w:szCs w:val="24"/>
              </w:rPr>
              <w:t xml:space="preserve">, а также </w:t>
            </w:r>
            <w:r w:rsidR="005B247F" w:rsidRPr="008451A4">
              <w:rPr>
                <w:sz w:val="24"/>
                <w:szCs w:val="24"/>
              </w:rPr>
              <w:t xml:space="preserve">действующим </w:t>
            </w:r>
            <w:r w:rsidR="00B63B8C" w:rsidRPr="008451A4">
              <w:rPr>
                <w:sz w:val="24"/>
                <w:szCs w:val="24"/>
              </w:rPr>
              <w:t>п</w:t>
            </w:r>
            <w:r w:rsidR="00CF4515" w:rsidRPr="008451A4">
              <w:rPr>
                <w:sz w:val="24"/>
                <w:szCs w:val="24"/>
              </w:rPr>
              <w:t xml:space="preserve">еречнем </w:t>
            </w:r>
            <w:r w:rsidR="009F7D23" w:rsidRPr="008451A4">
              <w:rPr>
                <w:sz w:val="24"/>
                <w:szCs w:val="24"/>
              </w:rPr>
              <w:t>сведений, подлежащих засекречиванию</w:t>
            </w:r>
            <w:r w:rsidR="00F27CDF" w:rsidRPr="008451A4">
              <w:rPr>
                <w:sz w:val="24"/>
                <w:szCs w:val="24"/>
              </w:rPr>
              <w:t xml:space="preserve">, </w:t>
            </w:r>
            <w:r w:rsidR="00CF4515" w:rsidRPr="008451A4">
              <w:rPr>
                <w:sz w:val="24"/>
                <w:szCs w:val="24"/>
              </w:rPr>
              <w:t>Министерства науки и высшего образования Российской Федерации</w:t>
            </w:r>
            <w:r w:rsidR="00F27CDF" w:rsidRPr="008451A4">
              <w:rPr>
                <w:sz w:val="24"/>
                <w:szCs w:val="24"/>
              </w:rPr>
              <w:t>.</w:t>
            </w:r>
          </w:p>
          <w:p w14:paraId="197E48E6" w14:textId="77777777" w:rsidR="009256B2" w:rsidRPr="008451A4" w:rsidRDefault="00DF0E63" w:rsidP="00AD3FAA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Персональную ответственность за передачу </w:t>
            </w:r>
            <w:r w:rsidR="00AD3FAA" w:rsidRPr="008451A4">
              <w:rPr>
                <w:sz w:val="24"/>
                <w:szCs w:val="24"/>
              </w:rPr>
              <w:t>подготовленного для открытого опубликования материала</w:t>
            </w:r>
            <w:r w:rsidRPr="008451A4">
              <w:rPr>
                <w:sz w:val="24"/>
                <w:szCs w:val="24"/>
              </w:rPr>
              <w:t xml:space="preserve"> для проведения экспертизы несет а</w:t>
            </w:r>
            <w:r w:rsidR="009256B2" w:rsidRPr="008451A4">
              <w:rPr>
                <w:sz w:val="24"/>
                <w:szCs w:val="24"/>
              </w:rPr>
              <w:t xml:space="preserve">втор </w:t>
            </w:r>
            <w:r w:rsidR="009256B2" w:rsidRPr="007E677E">
              <w:rPr>
                <w:sz w:val="24"/>
                <w:szCs w:val="24"/>
              </w:rPr>
              <w:t>(составитель или редактор).</w:t>
            </w:r>
          </w:p>
        </w:tc>
      </w:tr>
      <w:tr w:rsidR="00DD786C" w:rsidRPr="008426B2" w14:paraId="0F2FC46C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741A7D7B" w14:textId="77777777" w:rsidR="00250830" w:rsidRPr="008426B2" w:rsidRDefault="0031253F" w:rsidP="00A94E1E">
            <w:pPr>
              <w:pStyle w:val="ConsPlusNormal"/>
              <w:spacing w:after="60"/>
              <w:jc w:val="both"/>
              <w:rPr>
                <w:sz w:val="24"/>
                <w:szCs w:val="24"/>
              </w:rPr>
            </w:pPr>
            <w:r w:rsidRPr="008426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F8F1544" w14:textId="342FEA38" w:rsidR="007A7CC3" w:rsidRPr="008426B2" w:rsidRDefault="00250830" w:rsidP="00A94E1E">
            <w:pPr>
              <w:pStyle w:val="ConsPlusNormal"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rFonts w:ascii="Times New Roman" w:hAnsi="Times New Roman" w:cs="Times New Roman"/>
                <w:sz w:val="24"/>
                <w:szCs w:val="24"/>
              </w:rPr>
              <w:t>Экспертизе подлежат подготавливаемые для открытого опубликования материалы, содержащие сведения</w:t>
            </w:r>
            <w:r w:rsidR="008426B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</w:t>
            </w:r>
            <w:r w:rsidR="008426B2" w:rsidRPr="008426B2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842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26B2" w:rsidRPr="008426B2">
              <w:rPr>
                <w:rFonts w:ascii="Times New Roman" w:hAnsi="Times New Roman" w:cs="Times New Roman"/>
                <w:sz w:val="24"/>
                <w:szCs w:val="24"/>
              </w:rPr>
              <w:t xml:space="preserve"> 5 Закона Российской Федерации от 21.07.1993 №</w:t>
            </w:r>
            <w:r w:rsidR="00842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26B2" w:rsidRPr="008426B2">
              <w:rPr>
                <w:rFonts w:ascii="Times New Roman" w:hAnsi="Times New Roman" w:cs="Times New Roman"/>
                <w:sz w:val="24"/>
                <w:szCs w:val="24"/>
              </w:rPr>
              <w:t>5485-1 «О государственной тайне»</w:t>
            </w:r>
            <w:r w:rsidR="0084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86C" w:rsidRPr="008451A4" w14:paraId="6185CD62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368F1A3C" w14:textId="77777777" w:rsidR="00F10B16" w:rsidRPr="008451A4" w:rsidRDefault="00404AB2" w:rsidP="00413B30">
            <w:pPr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2.3.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AEE2FB6" w14:textId="77777777" w:rsidR="00F10B16" w:rsidRPr="008451A4" w:rsidRDefault="00F10B16" w:rsidP="00413B30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4">
              <w:rPr>
                <w:rFonts w:ascii="Times New Roman" w:hAnsi="Times New Roman" w:cs="Times New Roman"/>
                <w:sz w:val="24"/>
                <w:szCs w:val="24"/>
              </w:rPr>
              <w:t>Объектами экспортного контроля являются:</w:t>
            </w:r>
          </w:p>
          <w:p w14:paraId="0EA930A3" w14:textId="77777777" w:rsidR="00F10B16" w:rsidRPr="008451A4" w:rsidRDefault="00F10B16" w:rsidP="00413B30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материалы, предназначенные для открытого опубликования</w:t>
            </w:r>
            <w:r w:rsidR="00FD5E2A" w:rsidRPr="008451A4">
              <w:rPr>
                <w:sz w:val="24"/>
                <w:szCs w:val="24"/>
              </w:rPr>
              <w:t>;</w:t>
            </w:r>
          </w:p>
          <w:p w14:paraId="0BBB96B0" w14:textId="77777777" w:rsidR="00FD5E2A" w:rsidRPr="008451A4" w:rsidRDefault="00FD5E2A" w:rsidP="00FD5E2A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материалы, обладающие признаками контролируемых технологий;</w:t>
            </w:r>
          </w:p>
          <w:p w14:paraId="36909DA1" w14:textId="77777777" w:rsidR="00F10B16" w:rsidRPr="008451A4" w:rsidRDefault="00F10B16" w:rsidP="003A60B1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результаты интеллектуальной деятельности (окончательные и промежуточные результаты </w:t>
            </w:r>
            <w:r w:rsidR="003A60B1" w:rsidRPr="008451A4">
              <w:rPr>
                <w:sz w:val="24"/>
                <w:szCs w:val="24"/>
              </w:rPr>
              <w:t>научно-исследовательских, опытно-конструкторских и технологических работ (далее – НИОК</w:t>
            </w:r>
            <w:r w:rsidR="00F17355" w:rsidRPr="008451A4">
              <w:rPr>
                <w:sz w:val="24"/>
                <w:szCs w:val="24"/>
              </w:rPr>
              <w:t>Т</w:t>
            </w:r>
            <w:r w:rsidR="003A60B1" w:rsidRPr="008451A4">
              <w:rPr>
                <w:sz w:val="24"/>
                <w:szCs w:val="24"/>
              </w:rPr>
              <w:t>Р)</w:t>
            </w:r>
            <w:r w:rsidR="00F17355" w:rsidRPr="008451A4">
              <w:rPr>
                <w:sz w:val="24"/>
                <w:szCs w:val="24"/>
              </w:rPr>
              <w:t>), технологии</w:t>
            </w:r>
            <w:r w:rsidRPr="008451A4">
              <w:rPr>
                <w:sz w:val="24"/>
                <w:szCs w:val="24"/>
              </w:rPr>
              <w:t>, договор</w:t>
            </w:r>
            <w:r w:rsidR="0045713C" w:rsidRPr="008451A4">
              <w:rPr>
                <w:sz w:val="24"/>
                <w:szCs w:val="24"/>
              </w:rPr>
              <w:t>ы</w:t>
            </w:r>
            <w:r w:rsidRPr="008451A4">
              <w:rPr>
                <w:sz w:val="24"/>
                <w:szCs w:val="24"/>
              </w:rPr>
              <w:t>, гранты, программы, проекты и т.д.;</w:t>
            </w:r>
          </w:p>
          <w:p w14:paraId="64FBEC19" w14:textId="77777777" w:rsidR="00F10B16" w:rsidRPr="008451A4" w:rsidRDefault="00F10B16" w:rsidP="00413B30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проекты соглашений о международном сотрудничестве в сфере обмена научной (научно-технической) информацией;</w:t>
            </w:r>
          </w:p>
          <w:p w14:paraId="2F9D6748" w14:textId="77777777" w:rsidR="00F10B16" w:rsidRPr="008451A4" w:rsidRDefault="00F10B16" w:rsidP="00413B30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окончательные и промежуточные результаты работ, проводимых совместно с иностранным заказчиком либо при участии иностранных учёных и специалистов;</w:t>
            </w:r>
          </w:p>
          <w:p w14:paraId="448FF3B9" w14:textId="77777777" w:rsidR="00F10B16" w:rsidRPr="008451A4" w:rsidRDefault="00FD5E2A" w:rsidP="00FD5E2A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научная и (или) научно-техническая продукция</w:t>
            </w:r>
            <w:r w:rsidR="00F10B16" w:rsidRPr="008451A4">
              <w:rPr>
                <w:sz w:val="24"/>
                <w:szCs w:val="24"/>
              </w:rPr>
              <w:t>, поставляемая по внешнеэкономическим сделкам.</w:t>
            </w:r>
          </w:p>
        </w:tc>
      </w:tr>
      <w:tr w:rsidR="00DD786C" w:rsidRPr="008451A4" w14:paraId="6AA6EB91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52505E3" w14:textId="77777777" w:rsidR="00A83637" w:rsidRPr="008451A4" w:rsidRDefault="00A83637" w:rsidP="00A83637">
            <w:pPr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85FB4C6" w14:textId="77777777" w:rsidR="008D3460" w:rsidRPr="008451A4" w:rsidRDefault="00A83637" w:rsidP="008D3460">
            <w:pPr>
              <w:shd w:val="clear" w:color="auto" w:fill="FFFFFF"/>
              <w:spacing w:after="60"/>
              <w:ind w:left="19" w:right="19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Экспертиза проводится в отношении материалов, содержащих </w:t>
            </w:r>
            <w:r w:rsidRPr="008451A4">
              <w:rPr>
                <w:spacing w:val="-2"/>
                <w:sz w:val="24"/>
                <w:szCs w:val="24"/>
              </w:rPr>
              <w:t>результаты НИОК</w:t>
            </w:r>
            <w:r w:rsidR="00D77CF0" w:rsidRPr="008451A4">
              <w:rPr>
                <w:spacing w:val="-2"/>
                <w:sz w:val="24"/>
                <w:szCs w:val="24"/>
              </w:rPr>
              <w:t>Т</w:t>
            </w:r>
            <w:r w:rsidRPr="008451A4">
              <w:rPr>
                <w:spacing w:val="-2"/>
                <w:sz w:val="24"/>
                <w:szCs w:val="24"/>
              </w:rPr>
              <w:t>Р,</w:t>
            </w:r>
            <w:r w:rsidRPr="008451A4">
              <w:rPr>
                <w:sz w:val="24"/>
                <w:szCs w:val="24"/>
              </w:rPr>
              <w:t xml:space="preserve"> проведенных научными подразделениями </w:t>
            </w:r>
            <w:r w:rsidRPr="008451A4">
              <w:rPr>
                <w:spacing w:val="-2"/>
                <w:sz w:val="24"/>
                <w:szCs w:val="24"/>
              </w:rPr>
              <w:t>Центра</w:t>
            </w:r>
            <w:r w:rsidRPr="008451A4">
              <w:rPr>
                <w:sz w:val="24"/>
                <w:szCs w:val="24"/>
              </w:rPr>
              <w:t xml:space="preserve"> </w:t>
            </w:r>
            <w:r w:rsidRPr="008451A4">
              <w:rPr>
                <w:spacing w:val="-2"/>
                <w:sz w:val="24"/>
                <w:szCs w:val="24"/>
              </w:rPr>
              <w:t>по утвержденным научным темам</w:t>
            </w:r>
            <w:r w:rsidRPr="008451A4">
              <w:rPr>
                <w:sz w:val="24"/>
                <w:szCs w:val="24"/>
              </w:rPr>
              <w:t xml:space="preserve"> и выполненным с привлечением любых</w:t>
            </w:r>
            <w:r w:rsidRPr="008451A4">
              <w:rPr>
                <w:spacing w:val="-2"/>
                <w:sz w:val="24"/>
                <w:szCs w:val="24"/>
              </w:rPr>
              <w:t xml:space="preserve"> </w:t>
            </w:r>
            <w:r w:rsidRPr="008451A4">
              <w:rPr>
                <w:sz w:val="24"/>
                <w:szCs w:val="24"/>
              </w:rPr>
              <w:t>форм государственного финансирования (грантов, проектов, контрактов, целевых программ).</w:t>
            </w:r>
          </w:p>
        </w:tc>
      </w:tr>
      <w:tr w:rsidR="00DD786C" w:rsidRPr="008451A4" w14:paraId="0A983951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0A7F923" w14:textId="77777777" w:rsidR="008D3460" w:rsidRPr="008451A4" w:rsidRDefault="008D3460" w:rsidP="008D3460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2.5.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70D76EC" w14:textId="3B7AFB1C" w:rsidR="008D3460" w:rsidRPr="00DD786C" w:rsidRDefault="008D3460" w:rsidP="0084435E">
            <w:pPr>
              <w:shd w:val="clear" w:color="auto" w:fill="FFFFFF"/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Экспертиза, проводимая с целью исключения открытого опубликования и вывоза за границу материалов, содержащих сведения, составляющие государственную тайну или конфиденциальную информацию, возлагается на руководителя структурного подразделения (далее </w:t>
            </w:r>
            <w:r w:rsidRPr="00DD786C">
              <w:rPr>
                <w:sz w:val="24"/>
                <w:szCs w:val="24"/>
              </w:rPr>
              <w:sym w:font="Symbol" w:char="F02D"/>
            </w:r>
            <w:r w:rsidRPr="00DD786C">
              <w:rPr>
                <w:sz w:val="24"/>
                <w:szCs w:val="24"/>
              </w:rPr>
              <w:t xml:space="preserve"> руководитель-эксперт), в котором работает автор подготовленных материалов</w:t>
            </w:r>
            <w:r w:rsidR="00D81B11">
              <w:rPr>
                <w:sz w:val="24"/>
                <w:szCs w:val="24"/>
              </w:rPr>
              <w:t>,</w:t>
            </w:r>
            <w:r w:rsidR="00082465">
              <w:rPr>
                <w:sz w:val="24"/>
                <w:szCs w:val="24"/>
              </w:rPr>
              <w:t xml:space="preserve"> или </w:t>
            </w:r>
            <w:r w:rsidR="00D81B11" w:rsidRPr="00415E03">
              <w:rPr>
                <w:sz w:val="24"/>
                <w:szCs w:val="24"/>
              </w:rPr>
              <w:t>постоянно действующие экспертные комиссии по защите государственной тайны, конфиденциальной информации и экспортному контролю</w:t>
            </w:r>
            <w:r w:rsidRPr="00415E03">
              <w:rPr>
                <w:sz w:val="24"/>
                <w:szCs w:val="24"/>
              </w:rPr>
              <w:t>.</w:t>
            </w:r>
          </w:p>
        </w:tc>
      </w:tr>
      <w:tr w:rsidR="00DD786C" w:rsidRPr="008451A4" w14:paraId="2D5AF031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0CDB9C64" w14:textId="3F7C2C79" w:rsidR="008D3460" w:rsidRPr="008451A4" w:rsidRDefault="008D3460" w:rsidP="008D3460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2.6.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00B5223" w14:textId="5C9FA1EF" w:rsidR="008D3460" w:rsidRPr="008451A4" w:rsidRDefault="00973F7F" w:rsidP="00973F7F">
            <w:pPr>
              <w:shd w:val="clear" w:color="auto" w:fill="FFFFFF"/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В Центре созда</w:t>
            </w:r>
            <w:r>
              <w:rPr>
                <w:sz w:val="24"/>
                <w:szCs w:val="24"/>
              </w:rPr>
              <w:t>ю</w:t>
            </w:r>
            <w:r w:rsidRPr="008451A4">
              <w:rPr>
                <w:sz w:val="24"/>
                <w:szCs w:val="24"/>
              </w:rPr>
              <w:t>тся постоянно действующая экспертная комиссии по защите государственной тайны, конфиденциальной информации и экспортному контролю ФИЦ КНЦ СО РАН (далее ‒ Центральная экспертная комиссия)</w:t>
            </w:r>
            <w:r>
              <w:rPr>
                <w:sz w:val="24"/>
                <w:szCs w:val="24"/>
              </w:rPr>
              <w:t xml:space="preserve"> и </w:t>
            </w:r>
            <w:r w:rsidRPr="00415E03">
              <w:rPr>
                <w:sz w:val="24"/>
                <w:szCs w:val="24"/>
              </w:rPr>
              <w:t>постоянно действующие экспертные комиссии по защите государственной тайны, конфиденциальной информации и экспортному контролю в обособленных подразделениях Центра (далее ‒ Экспертные комиссии).</w:t>
            </w:r>
          </w:p>
        </w:tc>
      </w:tr>
      <w:tr w:rsidR="00DD786C" w:rsidRPr="008451A4" w14:paraId="753D9D46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4BD5BB9" w14:textId="41BAFF86" w:rsidR="002A5DC0" w:rsidRPr="008451A4" w:rsidRDefault="00A83637" w:rsidP="007B79F7">
            <w:pPr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8D3460" w:rsidRPr="008451A4">
              <w:rPr>
                <w:sz w:val="24"/>
                <w:szCs w:val="24"/>
              </w:rPr>
              <w:t>7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3F748C78" w14:textId="4F3E6E07" w:rsidR="00A83637" w:rsidRPr="008451A4" w:rsidRDefault="00A83637" w:rsidP="00E35BF7">
            <w:pPr>
              <w:tabs>
                <w:tab w:val="left" w:pos="4278"/>
              </w:tabs>
              <w:spacing w:after="60"/>
              <w:jc w:val="both"/>
              <w:rPr>
                <w:strike/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Проведение экспертизы </w:t>
            </w:r>
            <w:r w:rsidR="00BD7102" w:rsidRPr="008451A4">
              <w:rPr>
                <w:sz w:val="24"/>
                <w:szCs w:val="24"/>
              </w:rPr>
              <w:t xml:space="preserve">материалов, </w:t>
            </w:r>
            <w:r w:rsidRPr="008451A4">
              <w:rPr>
                <w:sz w:val="24"/>
                <w:szCs w:val="24"/>
              </w:rPr>
              <w:t xml:space="preserve">предназначенных для открытого опубликования или вывоза из Российской Федерации, и </w:t>
            </w:r>
            <w:r w:rsidR="00BC0991" w:rsidRPr="00BC0991">
              <w:rPr>
                <w:sz w:val="24"/>
                <w:szCs w:val="24"/>
              </w:rPr>
              <w:t>научно-технической продукции при осуществлении внешнеэкономической деятельности</w:t>
            </w:r>
            <w:r w:rsidR="00BD7102" w:rsidRPr="008451A4">
              <w:rPr>
                <w:sz w:val="24"/>
                <w:szCs w:val="24"/>
              </w:rPr>
              <w:t>, авторами которых являются работники обособленных подразделений,</w:t>
            </w:r>
            <w:r w:rsidRPr="008451A4">
              <w:rPr>
                <w:sz w:val="24"/>
                <w:szCs w:val="24"/>
              </w:rPr>
              <w:t xml:space="preserve"> </w:t>
            </w:r>
            <w:r w:rsidR="00CA40C3">
              <w:rPr>
                <w:sz w:val="24"/>
                <w:szCs w:val="24"/>
              </w:rPr>
              <w:t>осуществляется</w:t>
            </w:r>
            <w:r w:rsidRPr="008451A4">
              <w:rPr>
                <w:sz w:val="24"/>
                <w:szCs w:val="24"/>
              </w:rPr>
              <w:t xml:space="preserve"> </w:t>
            </w:r>
            <w:r w:rsidR="0024401F">
              <w:rPr>
                <w:sz w:val="24"/>
                <w:szCs w:val="24"/>
              </w:rPr>
              <w:t xml:space="preserve">созданными </w:t>
            </w:r>
            <w:r w:rsidR="00E35BF7" w:rsidRPr="008451A4">
              <w:rPr>
                <w:sz w:val="24"/>
                <w:szCs w:val="24"/>
              </w:rPr>
              <w:t>в обособленных подразделениях Центра</w:t>
            </w:r>
            <w:r w:rsidR="00E35BF7" w:rsidRPr="00E35BF7" w:rsidDel="00973F7F">
              <w:rPr>
                <w:sz w:val="24"/>
                <w:szCs w:val="24"/>
              </w:rPr>
              <w:t xml:space="preserve"> </w:t>
            </w:r>
            <w:r w:rsidR="00973F7F" w:rsidRPr="00E35BF7">
              <w:rPr>
                <w:sz w:val="24"/>
                <w:szCs w:val="24"/>
              </w:rPr>
              <w:t>Экспертны</w:t>
            </w:r>
            <w:r w:rsidR="00973F7F" w:rsidRPr="00843128">
              <w:rPr>
                <w:sz w:val="24"/>
                <w:szCs w:val="24"/>
              </w:rPr>
              <w:t>ми</w:t>
            </w:r>
            <w:r w:rsidR="00973F7F" w:rsidRPr="00E35BF7">
              <w:rPr>
                <w:sz w:val="24"/>
                <w:szCs w:val="24"/>
              </w:rPr>
              <w:t xml:space="preserve"> комисси</w:t>
            </w:r>
            <w:r w:rsidR="00973F7F" w:rsidRPr="00843128">
              <w:rPr>
                <w:sz w:val="24"/>
                <w:szCs w:val="24"/>
              </w:rPr>
              <w:t>ями</w:t>
            </w:r>
            <w:r w:rsidRPr="008451A4">
              <w:rPr>
                <w:sz w:val="24"/>
                <w:szCs w:val="24"/>
              </w:rPr>
              <w:t xml:space="preserve">. </w:t>
            </w:r>
          </w:p>
        </w:tc>
      </w:tr>
      <w:tr w:rsidR="00DD786C" w:rsidRPr="008451A4" w14:paraId="4E500418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7C783C9" w14:textId="77777777" w:rsidR="00A83637" w:rsidRPr="008451A4" w:rsidRDefault="0015252B" w:rsidP="008D3460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8D3460" w:rsidRPr="008451A4">
              <w:rPr>
                <w:sz w:val="24"/>
                <w:szCs w:val="24"/>
              </w:rPr>
              <w:t>8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C178B84" w14:textId="7BEDEABC" w:rsidR="00A83637" w:rsidRPr="008451A4" w:rsidRDefault="00A83637" w:rsidP="0033535E">
            <w:pPr>
              <w:shd w:val="clear" w:color="auto" w:fill="FFFFFF"/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Центральная экспертная комиссия осуществляет экспертизу материалов, авторами которых являются работники подразделений, не входящих в состав обособленных подразделений Центра, и обособленных подразделений Центра, перечень которых утверждён приказом </w:t>
            </w:r>
            <w:r w:rsidR="00611B50" w:rsidRPr="00611B50">
              <w:rPr>
                <w:sz w:val="24"/>
                <w:szCs w:val="24"/>
              </w:rPr>
              <w:t>директора</w:t>
            </w:r>
            <w:r w:rsidR="00611B50" w:rsidRPr="008451A4">
              <w:rPr>
                <w:sz w:val="24"/>
                <w:szCs w:val="24"/>
              </w:rPr>
              <w:t xml:space="preserve"> Центра</w:t>
            </w:r>
            <w:r w:rsidRPr="008451A4">
              <w:rPr>
                <w:sz w:val="24"/>
                <w:szCs w:val="24"/>
              </w:rPr>
              <w:t xml:space="preserve">, а также рассматривает материалы, экспертиза которых </w:t>
            </w:r>
            <w:r w:rsidR="0024401F">
              <w:rPr>
                <w:sz w:val="24"/>
                <w:szCs w:val="24"/>
              </w:rPr>
              <w:t>Э</w:t>
            </w:r>
            <w:r w:rsidR="0024401F" w:rsidRPr="008451A4">
              <w:rPr>
                <w:sz w:val="24"/>
                <w:szCs w:val="24"/>
              </w:rPr>
              <w:t xml:space="preserve">кспертными </w:t>
            </w:r>
            <w:r w:rsidRPr="008451A4">
              <w:rPr>
                <w:sz w:val="24"/>
                <w:szCs w:val="24"/>
              </w:rPr>
              <w:t>комиссиями затруднена по причине наличия совокупности научных направлений.</w:t>
            </w:r>
          </w:p>
        </w:tc>
      </w:tr>
      <w:tr w:rsidR="007B79F7" w:rsidRPr="008451A4" w14:paraId="40A5444B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74541046" w14:textId="3E0BC96C" w:rsidR="007B79F7" w:rsidRPr="008451A4" w:rsidRDefault="007B79F7" w:rsidP="00663759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63759">
              <w:rPr>
                <w:sz w:val="24"/>
                <w:szCs w:val="24"/>
              </w:rPr>
              <w:t>9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8013042" w14:textId="2BFD5557" w:rsidR="007B79F7" w:rsidRPr="008451A4" w:rsidRDefault="007B79F7" w:rsidP="00EA4109">
            <w:pPr>
              <w:shd w:val="clear" w:color="auto" w:fill="FFFFFF"/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В необходимых случаях </w:t>
            </w:r>
            <w:r w:rsidR="001E12DC" w:rsidRPr="008451A4">
              <w:rPr>
                <w:sz w:val="24"/>
                <w:szCs w:val="24"/>
              </w:rPr>
              <w:t>Центральн</w:t>
            </w:r>
            <w:r w:rsidR="001E12DC">
              <w:rPr>
                <w:sz w:val="24"/>
                <w:szCs w:val="24"/>
              </w:rPr>
              <w:t>ой</w:t>
            </w:r>
            <w:r w:rsidR="001E12DC" w:rsidRPr="008451A4">
              <w:rPr>
                <w:sz w:val="24"/>
                <w:szCs w:val="24"/>
              </w:rPr>
              <w:t xml:space="preserve"> экспертн</w:t>
            </w:r>
            <w:r w:rsidR="001E12DC">
              <w:rPr>
                <w:sz w:val="24"/>
                <w:szCs w:val="24"/>
              </w:rPr>
              <w:t>ой</w:t>
            </w:r>
            <w:r w:rsidR="001E12DC" w:rsidRPr="008451A4">
              <w:rPr>
                <w:sz w:val="24"/>
                <w:szCs w:val="24"/>
              </w:rPr>
              <w:t xml:space="preserve"> комисси</w:t>
            </w:r>
            <w:r w:rsidR="001E12DC">
              <w:rPr>
                <w:sz w:val="24"/>
                <w:szCs w:val="24"/>
              </w:rPr>
              <w:t>ей и Э</w:t>
            </w:r>
            <w:r w:rsidR="006B4367">
              <w:rPr>
                <w:sz w:val="24"/>
                <w:szCs w:val="24"/>
              </w:rPr>
              <w:t xml:space="preserve">кспертными комиссиями </w:t>
            </w:r>
            <w:r w:rsidRPr="008451A4">
              <w:rPr>
                <w:sz w:val="24"/>
                <w:szCs w:val="24"/>
              </w:rPr>
              <w:t>к экспертизе могут привлекаться представители патентного</w:t>
            </w:r>
            <w:r>
              <w:rPr>
                <w:sz w:val="24"/>
                <w:szCs w:val="24"/>
              </w:rPr>
              <w:t>,</w:t>
            </w:r>
            <w:r w:rsidRPr="008451A4">
              <w:rPr>
                <w:sz w:val="24"/>
                <w:szCs w:val="24"/>
              </w:rPr>
              <w:t xml:space="preserve"> </w:t>
            </w:r>
            <w:proofErr w:type="spellStart"/>
            <w:r w:rsidRPr="008451A4">
              <w:rPr>
                <w:sz w:val="24"/>
                <w:szCs w:val="24"/>
              </w:rPr>
              <w:t>режимно</w:t>
            </w:r>
            <w:proofErr w:type="spellEnd"/>
            <w:r w:rsidRPr="008451A4">
              <w:rPr>
                <w:sz w:val="24"/>
                <w:szCs w:val="24"/>
              </w:rPr>
              <w:t xml:space="preserve">-секретного подразделений в части, их касающейся, а также иные специалисты, обладающие достаточной компетенцией, имеющие допуск к государственной тайне и </w:t>
            </w:r>
            <w:r w:rsidR="00EA4109">
              <w:rPr>
                <w:sz w:val="24"/>
                <w:szCs w:val="24"/>
              </w:rPr>
              <w:t xml:space="preserve">доступ </w:t>
            </w:r>
            <w:r w:rsidRPr="008451A4">
              <w:rPr>
                <w:sz w:val="24"/>
                <w:szCs w:val="24"/>
              </w:rPr>
              <w:t xml:space="preserve">к </w:t>
            </w:r>
            <w:r w:rsidRPr="00EA4109">
              <w:rPr>
                <w:sz w:val="24"/>
                <w:szCs w:val="24"/>
              </w:rPr>
              <w:t xml:space="preserve">информации </w:t>
            </w:r>
            <w:r w:rsidR="00EA4109">
              <w:rPr>
                <w:sz w:val="24"/>
                <w:szCs w:val="24"/>
              </w:rPr>
              <w:t>конфиденциального характера</w:t>
            </w:r>
            <w:r w:rsidRPr="008451A4">
              <w:rPr>
                <w:sz w:val="24"/>
                <w:szCs w:val="24"/>
              </w:rPr>
              <w:t>.</w:t>
            </w:r>
          </w:p>
        </w:tc>
      </w:tr>
      <w:tr w:rsidR="00DD786C" w:rsidRPr="008451A4" w14:paraId="13817A0F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EB9EEF2" w14:textId="3810EDC3" w:rsidR="008D3460" w:rsidRPr="008451A4" w:rsidRDefault="008D3460" w:rsidP="00663759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63759">
              <w:rPr>
                <w:sz w:val="24"/>
                <w:szCs w:val="24"/>
              </w:rPr>
              <w:t>10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E10BF22" w14:textId="77777777" w:rsidR="008D3460" w:rsidRPr="008451A4" w:rsidRDefault="008D3460" w:rsidP="0087005C">
            <w:pPr>
              <w:shd w:val="clear" w:color="auto" w:fill="FFFFFF"/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В составы Экспертных комиссий и Центральной экспертной комиссии назнача</w:t>
            </w:r>
            <w:r w:rsidR="0087005C" w:rsidRPr="008451A4">
              <w:rPr>
                <w:sz w:val="24"/>
                <w:szCs w:val="24"/>
              </w:rPr>
              <w:t>ю</w:t>
            </w:r>
            <w:r w:rsidRPr="008451A4">
              <w:rPr>
                <w:sz w:val="24"/>
                <w:szCs w:val="24"/>
              </w:rPr>
              <w:t>тся не</w:t>
            </w:r>
            <w:r w:rsidR="009C5813" w:rsidRPr="008451A4">
              <w:rPr>
                <w:sz w:val="24"/>
                <w:szCs w:val="24"/>
              </w:rPr>
              <w:t> </w:t>
            </w:r>
            <w:r w:rsidRPr="008451A4">
              <w:rPr>
                <w:sz w:val="24"/>
                <w:szCs w:val="24"/>
              </w:rPr>
              <w:t xml:space="preserve">менее трех человек, имеющих соответствующий допуск </w:t>
            </w:r>
            <w:r w:rsidR="00FC1ED7" w:rsidRPr="008451A4">
              <w:rPr>
                <w:sz w:val="24"/>
                <w:szCs w:val="24"/>
              </w:rPr>
              <w:t xml:space="preserve">к государственной тайне и </w:t>
            </w:r>
            <w:r w:rsidRPr="008451A4">
              <w:rPr>
                <w:sz w:val="24"/>
                <w:szCs w:val="24"/>
              </w:rPr>
              <w:t>к информации ограниченного доступа, специальные знания в области оцениваемых сведений и лично не заинтересованных в результатах экспертизы.</w:t>
            </w:r>
          </w:p>
        </w:tc>
      </w:tr>
      <w:tr w:rsidR="00DD786C" w:rsidRPr="008451A4" w14:paraId="0A95BB36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9344AEB" w14:textId="347FC42D" w:rsidR="00A83637" w:rsidRPr="008451A4" w:rsidRDefault="00A83637" w:rsidP="00663759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63759" w:rsidRPr="008451A4">
              <w:rPr>
                <w:sz w:val="24"/>
                <w:szCs w:val="24"/>
              </w:rPr>
              <w:t>1</w:t>
            </w:r>
            <w:r w:rsidR="00663759">
              <w:rPr>
                <w:sz w:val="24"/>
                <w:szCs w:val="24"/>
              </w:rPr>
              <w:t>1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62AFF6D" w14:textId="39B14B49" w:rsidR="00A83637" w:rsidRPr="008451A4" w:rsidRDefault="00A83637" w:rsidP="008A48AE">
            <w:pPr>
              <w:shd w:val="clear" w:color="auto" w:fill="FFFFFF"/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Центральная экспертная комиссия, </w:t>
            </w:r>
            <w:r w:rsidR="008A48AE" w:rsidRPr="008451A4">
              <w:rPr>
                <w:sz w:val="24"/>
                <w:szCs w:val="24"/>
              </w:rPr>
              <w:t xml:space="preserve">Экспертные комиссии, </w:t>
            </w:r>
            <w:r w:rsidRPr="008451A4">
              <w:rPr>
                <w:sz w:val="24"/>
                <w:szCs w:val="24"/>
              </w:rPr>
              <w:t xml:space="preserve">руководители-эксперты назначаются приказом </w:t>
            </w:r>
            <w:r w:rsidR="00611B50" w:rsidRPr="00611B50">
              <w:rPr>
                <w:sz w:val="24"/>
                <w:szCs w:val="24"/>
              </w:rPr>
              <w:t>директора</w:t>
            </w:r>
            <w:r w:rsidR="00611B50" w:rsidRPr="008451A4">
              <w:rPr>
                <w:sz w:val="24"/>
                <w:szCs w:val="24"/>
              </w:rPr>
              <w:t xml:space="preserve"> Центра</w:t>
            </w:r>
            <w:r w:rsidRPr="008451A4">
              <w:rPr>
                <w:sz w:val="24"/>
                <w:szCs w:val="24"/>
              </w:rPr>
              <w:t>.</w:t>
            </w:r>
          </w:p>
        </w:tc>
      </w:tr>
      <w:tr w:rsidR="00DD786C" w:rsidRPr="008451A4" w14:paraId="3B7AC0CC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D3BCC74" w14:textId="215A353C" w:rsidR="00A83637" w:rsidRPr="008451A4" w:rsidRDefault="00A83637" w:rsidP="00663759">
            <w:pPr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2.</w:t>
            </w:r>
            <w:r w:rsidR="00663759" w:rsidRPr="008451A4">
              <w:rPr>
                <w:sz w:val="24"/>
                <w:szCs w:val="24"/>
              </w:rPr>
              <w:t>1</w:t>
            </w:r>
            <w:r w:rsidR="00663759">
              <w:rPr>
                <w:sz w:val="24"/>
                <w:szCs w:val="24"/>
              </w:rPr>
              <w:t>2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A1F3CB4" w14:textId="692D4D70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Члены Экспертных комиссий, Центральной экспертной комиссии</w:t>
            </w:r>
            <w:r w:rsidR="001C7CE1" w:rsidRPr="008451A4">
              <w:rPr>
                <w:sz w:val="24"/>
                <w:szCs w:val="24"/>
              </w:rPr>
              <w:t xml:space="preserve"> (далее </w:t>
            </w:r>
            <w:r w:rsidR="001C7CE1" w:rsidRPr="00DD786C">
              <w:rPr>
                <w:sz w:val="24"/>
                <w:szCs w:val="24"/>
              </w:rPr>
              <w:sym w:font="Symbol" w:char="F02D"/>
            </w:r>
            <w:r w:rsidR="001C7CE1" w:rsidRPr="00DD786C">
              <w:rPr>
                <w:sz w:val="24"/>
                <w:szCs w:val="24"/>
              </w:rPr>
              <w:t xml:space="preserve"> эксперты)</w:t>
            </w:r>
            <w:r w:rsidRPr="008451A4">
              <w:rPr>
                <w:sz w:val="24"/>
                <w:szCs w:val="24"/>
              </w:rPr>
              <w:t xml:space="preserve"> и руководители-эксперты при рассмотрении материалов, </w:t>
            </w:r>
            <w:r w:rsidR="00BC0991" w:rsidRPr="00FD2A88">
              <w:rPr>
                <w:sz w:val="24"/>
                <w:szCs w:val="24"/>
              </w:rPr>
              <w:t>предназначенных для открытого опубликования и</w:t>
            </w:r>
            <w:r w:rsidR="00BC0991" w:rsidRPr="006167A6">
              <w:rPr>
                <w:sz w:val="24"/>
                <w:szCs w:val="24"/>
              </w:rPr>
              <w:t>ли</w:t>
            </w:r>
            <w:r w:rsidR="00BC0991" w:rsidRPr="00FD2A88">
              <w:rPr>
                <w:sz w:val="24"/>
                <w:szCs w:val="24"/>
              </w:rPr>
              <w:t xml:space="preserve"> вывоза за границу, и научно-технической продукции при осуществлении внешнеэкономической деятельности</w:t>
            </w:r>
            <w:r w:rsidRPr="008451A4">
              <w:rPr>
                <w:sz w:val="24"/>
                <w:szCs w:val="24"/>
              </w:rPr>
              <w:t xml:space="preserve"> должны руководствоваться следующими документами:</w:t>
            </w:r>
          </w:p>
          <w:p w14:paraId="4B68B8EE" w14:textId="77777777" w:rsidR="00A83637" w:rsidRPr="008451A4" w:rsidRDefault="00A83637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Законом Российской Федерации от 21.07.1993 № 5485-1 «О государственной тайне»;</w:t>
            </w:r>
          </w:p>
          <w:p w14:paraId="0B8B5FC0" w14:textId="77777777" w:rsidR="00A83637" w:rsidRPr="008451A4" w:rsidRDefault="00A83637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Федеральным законом от 29.07.2004 №</w:t>
            </w:r>
            <w:r w:rsidR="00740FFE" w:rsidRPr="008451A4">
              <w:rPr>
                <w:sz w:val="24"/>
                <w:szCs w:val="24"/>
              </w:rPr>
              <w:t> </w:t>
            </w:r>
            <w:r w:rsidRPr="008451A4">
              <w:rPr>
                <w:sz w:val="24"/>
                <w:szCs w:val="24"/>
              </w:rPr>
              <w:t>98-ФЗ «О коммерческой тайне»;</w:t>
            </w:r>
          </w:p>
          <w:p w14:paraId="7CE501B1" w14:textId="77777777" w:rsidR="00A83637" w:rsidRPr="008451A4" w:rsidRDefault="00A83637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Федеральным законом от 27.07.2006 № 149-ФЗ «Об информации, информационных технологиях и о защите информации»; </w:t>
            </w:r>
          </w:p>
          <w:p w14:paraId="787EE54C" w14:textId="77777777" w:rsidR="0003145F" w:rsidRPr="008451A4" w:rsidRDefault="0003145F" w:rsidP="0003145F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Федеральным законом от 23.08.1996 №</w:t>
            </w:r>
            <w:r w:rsidR="00740FFE" w:rsidRPr="008451A4">
              <w:rPr>
                <w:sz w:val="24"/>
                <w:szCs w:val="24"/>
              </w:rPr>
              <w:t> </w:t>
            </w:r>
            <w:r w:rsidRPr="008451A4">
              <w:rPr>
                <w:sz w:val="24"/>
                <w:szCs w:val="24"/>
              </w:rPr>
              <w:t>127-ФЗ «О науке и государственной научно-технической политике»;</w:t>
            </w:r>
          </w:p>
          <w:p w14:paraId="372F9A82" w14:textId="77777777" w:rsidR="005B6E51" w:rsidRPr="008451A4" w:rsidRDefault="005B6E51" w:rsidP="005B6E51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Федеральным законом от 18.07.1999 №</w:t>
            </w:r>
            <w:r w:rsidR="00907AAB" w:rsidRPr="008451A4">
              <w:rPr>
                <w:sz w:val="24"/>
                <w:szCs w:val="24"/>
              </w:rPr>
              <w:t> </w:t>
            </w:r>
            <w:r w:rsidRPr="008451A4">
              <w:rPr>
                <w:sz w:val="24"/>
                <w:szCs w:val="24"/>
              </w:rPr>
              <w:t>183-ФЗ «Об экспортном контроле»;</w:t>
            </w:r>
          </w:p>
          <w:p w14:paraId="3847377B" w14:textId="77777777" w:rsidR="00A83637" w:rsidRPr="008451A4" w:rsidRDefault="00A83637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Перечнем сведений, отнесенных к государственной тайне, утвержденн</w:t>
            </w:r>
            <w:r w:rsidR="00907AAB" w:rsidRPr="008451A4">
              <w:rPr>
                <w:sz w:val="24"/>
                <w:szCs w:val="24"/>
              </w:rPr>
              <w:t>ым</w:t>
            </w:r>
            <w:r w:rsidRPr="008451A4">
              <w:rPr>
                <w:sz w:val="24"/>
                <w:szCs w:val="24"/>
              </w:rPr>
              <w:t xml:space="preserve"> Указом Президента Российской Федерации от 30.11.1995 № 1203;</w:t>
            </w:r>
          </w:p>
          <w:p w14:paraId="1F2843C0" w14:textId="77777777" w:rsidR="00A83637" w:rsidRPr="008451A4" w:rsidRDefault="00A83637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Перечнем сведений конфиденциального характера, утвержденн</w:t>
            </w:r>
            <w:r w:rsidR="00F75F8B" w:rsidRPr="008451A4">
              <w:rPr>
                <w:sz w:val="24"/>
                <w:szCs w:val="24"/>
              </w:rPr>
              <w:t>ым</w:t>
            </w:r>
            <w:r w:rsidRPr="008451A4">
              <w:rPr>
                <w:sz w:val="24"/>
                <w:szCs w:val="24"/>
              </w:rPr>
              <w:t xml:space="preserve"> Указом Президента Российской Федерации от 06.03.1997 №</w:t>
            </w:r>
            <w:r w:rsidR="0078476F" w:rsidRPr="008451A4">
              <w:rPr>
                <w:sz w:val="24"/>
                <w:szCs w:val="24"/>
              </w:rPr>
              <w:t> </w:t>
            </w:r>
            <w:r w:rsidRPr="008451A4">
              <w:rPr>
                <w:sz w:val="24"/>
                <w:szCs w:val="24"/>
              </w:rPr>
              <w:t>188;</w:t>
            </w:r>
          </w:p>
          <w:p w14:paraId="66BBDCF6" w14:textId="77777777" w:rsidR="005B6E51" w:rsidRPr="008451A4" w:rsidRDefault="0078476F" w:rsidP="005B6E51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действующим п</w:t>
            </w:r>
            <w:r w:rsidR="005B6E51" w:rsidRPr="008451A4">
              <w:rPr>
                <w:sz w:val="24"/>
                <w:szCs w:val="24"/>
              </w:rPr>
              <w:t xml:space="preserve">еречнем сведений, </w:t>
            </w:r>
            <w:r w:rsidR="0050415A" w:rsidRPr="008451A4">
              <w:rPr>
                <w:sz w:val="24"/>
                <w:szCs w:val="24"/>
              </w:rPr>
              <w:t>подлежащих засекречиванию</w:t>
            </w:r>
            <w:r w:rsidRPr="008451A4">
              <w:rPr>
                <w:sz w:val="24"/>
                <w:szCs w:val="24"/>
              </w:rPr>
              <w:t>, Министерства науки и высшего образования Российской Федерации</w:t>
            </w:r>
            <w:r w:rsidR="00466368" w:rsidRPr="008451A4">
              <w:rPr>
                <w:sz w:val="24"/>
                <w:szCs w:val="24"/>
              </w:rPr>
              <w:t>;</w:t>
            </w:r>
          </w:p>
          <w:p w14:paraId="5018BCC2" w14:textId="77777777" w:rsidR="00A83637" w:rsidRPr="008451A4" w:rsidRDefault="00F20FB2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С</w:t>
            </w:r>
            <w:r w:rsidR="00A83637" w:rsidRPr="008451A4">
              <w:rPr>
                <w:sz w:val="24"/>
                <w:szCs w:val="24"/>
              </w:rPr>
              <w:t>писками (перечнями) контролируемых товаров и технологий, утверждённы</w:t>
            </w:r>
            <w:r w:rsidR="00923251" w:rsidRPr="008451A4">
              <w:rPr>
                <w:sz w:val="24"/>
                <w:szCs w:val="24"/>
              </w:rPr>
              <w:t>ми</w:t>
            </w:r>
            <w:r w:rsidR="00A83637" w:rsidRPr="008451A4">
              <w:rPr>
                <w:sz w:val="24"/>
                <w:szCs w:val="24"/>
              </w:rPr>
              <w:t xml:space="preserve"> </w:t>
            </w:r>
            <w:r w:rsidR="00064AD6" w:rsidRPr="008451A4">
              <w:rPr>
                <w:sz w:val="24"/>
                <w:szCs w:val="24"/>
              </w:rPr>
              <w:t>п</w:t>
            </w:r>
            <w:r w:rsidR="0003145F" w:rsidRPr="008451A4">
              <w:rPr>
                <w:sz w:val="24"/>
                <w:szCs w:val="24"/>
              </w:rPr>
              <w:t>остановлениями Правительства</w:t>
            </w:r>
            <w:r w:rsidR="00A83637" w:rsidRPr="008451A4">
              <w:rPr>
                <w:sz w:val="24"/>
                <w:szCs w:val="24"/>
              </w:rPr>
              <w:t xml:space="preserve"> Российской Федерации;</w:t>
            </w:r>
          </w:p>
          <w:p w14:paraId="600E2DD3" w14:textId="77777777" w:rsidR="00A83637" w:rsidRPr="008451A4" w:rsidRDefault="00064AD6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т</w:t>
            </w:r>
            <w:r w:rsidR="00A83637" w:rsidRPr="008451A4">
              <w:rPr>
                <w:sz w:val="24"/>
                <w:szCs w:val="24"/>
              </w:rPr>
              <w:t xml:space="preserve">ребованиями, изложенными в технических заданиях, договорах, соглашениях </w:t>
            </w:r>
            <w:r w:rsidR="00A83637" w:rsidRPr="008451A4">
              <w:rPr>
                <w:sz w:val="24"/>
                <w:szCs w:val="24"/>
              </w:rPr>
              <w:br/>
              <w:t>о конфиденциальности и т.п. документах;</w:t>
            </w:r>
          </w:p>
          <w:p w14:paraId="1B00DF35" w14:textId="77777777" w:rsidR="00A83637" w:rsidRPr="008451A4" w:rsidRDefault="00064AD6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н</w:t>
            </w:r>
            <w:r w:rsidR="00A83637" w:rsidRPr="008451A4">
              <w:rPr>
                <w:sz w:val="24"/>
                <w:szCs w:val="24"/>
              </w:rPr>
              <w:t>астоящим Положением;</w:t>
            </w:r>
          </w:p>
          <w:p w14:paraId="0B7FA8C8" w14:textId="77777777" w:rsidR="00A83637" w:rsidRPr="008451A4" w:rsidRDefault="00064AD6" w:rsidP="00A8363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</w:t>
            </w:r>
            <w:r w:rsidR="00A83637" w:rsidRPr="008451A4">
              <w:rPr>
                <w:sz w:val="24"/>
                <w:szCs w:val="24"/>
              </w:rPr>
              <w:t>ругими документами, регламентирующими опубликование материалов в открытой печати и осуществление экспортного контроля.</w:t>
            </w:r>
          </w:p>
        </w:tc>
      </w:tr>
      <w:tr w:rsidR="00DD786C" w:rsidRPr="008451A4" w14:paraId="336EF9A2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F43182A" w14:textId="0EDA2A75" w:rsidR="00A83637" w:rsidRPr="008451A4" w:rsidRDefault="00A83637" w:rsidP="00695E8D">
            <w:pPr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3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7C02FD16" w14:textId="77777777" w:rsidR="00A83637" w:rsidRPr="008451A4" w:rsidRDefault="00FC1ED7" w:rsidP="00A2458B">
            <w:pPr>
              <w:shd w:val="clear" w:color="auto" w:fill="FFFFFF"/>
              <w:spacing w:after="4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На период проведения экспертизы материалов автора, являющегося членом экспертной комиссии, его членство в этой комиссии </w:t>
            </w:r>
            <w:r w:rsidR="001C7CE1" w:rsidRPr="008451A4">
              <w:rPr>
                <w:sz w:val="24"/>
                <w:szCs w:val="24"/>
              </w:rPr>
              <w:t>приостанавливается</w:t>
            </w:r>
            <w:r w:rsidRPr="008451A4">
              <w:rPr>
                <w:sz w:val="24"/>
                <w:szCs w:val="24"/>
              </w:rPr>
              <w:t>.</w:t>
            </w:r>
          </w:p>
          <w:p w14:paraId="19B442AF" w14:textId="77777777" w:rsidR="00A83637" w:rsidRPr="008451A4" w:rsidRDefault="00A83637" w:rsidP="00A2458B">
            <w:pPr>
              <w:shd w:val="clear" w:color="auto" w:fill="FFFFFF"/>
              <w:spacing w:after="4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Если соавторами материалов, предназначенных для открытого опубликования, являются представители различных организаций, экспертиза проводится в любой из этих организаций (по согласованию их руководителей). При необходимости может создаваться совместная экспертная комиссия.</w:t>
            </w:r>
          </w:p>
        </w:tc>
      </w:tr>
      <w:tr w:rsidR="00DD786C" w:rsidRPr="008451A4" w14:paraId="48C5CED2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436B8F52" w14:textId="2C378053" w:rsidR="00A83637" w:rsidRPr="008451A4" w:rsidRDefault="00A83637" w:rsidP="00695E8D">
            <w:pPr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4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06623F8" w14:textId="77777777" w:rsidR="00A83637" w:rsidRPr="008451A4" w:rsidRDefault="00A83637" w:rsidP="00A2458B">
            <w:pPr>
              <w:shd w:val="clear" w:color="auto" w:fill="FFFFFF"/>
              <w:spacing w:after="4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Если материалы, предназначенные для открытого опубликования, содержат неопубликованные материалы другой организации, у руководителя этой организации запрашивается разрешение на их открытое опубликование.</w:t>
            </w:r>
          </w:p>
          <w:p w14:paraId="397E9924" w14:textId="77777777" w:rsidR="00A83637" w:rsidRPr="008451A4" w:rsidRDefault="00A83637" w:rsidP="00A2458B">
            <w:pPr>
              <w:shd w:val="clear" w:color="auto" w:fill="FFFFFF"/>
              <w:spacing w:after="4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Возможность открытого опубликования материалов научно-исследовательских, опытно-конструкторских и иных работ, выполняемых (выполненных) на основе контрактов (договоров), определяется экспертной комиссией организации-исполнителя по письменному согласованию с организацией-заказчиком работ, если это предусмотрено условиями контракта (договора).</w:t>
            </w:r>
          </w:p>
        </w:tc>
      </w:tr>
      <w:tr w:rsidR="00DD786C" w:rsidRPr="008451A4" w14:paraId="1E05A967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79C38D6" w14:textId="0AEB6127" w:rsidR="00A83637" w:rsidRPr="008451A4" w:rsidRDefault="00A83637" w:rsidP="00695E8D">
            <w:pPr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5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F3D4ED1" w14:textId="06A6731C" w:rsidR="00A83637" w:rsidRPr="008451A4" w:rsidRDefault="00A83637" w:rsidP="00A94E1E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Материалы работников Центра, подготовленные </w:t>
            </w:r>
            <w:r w:rsidR="0047012F">
              <w:rPr>
                <w:sz w:val="24"/>
                <w:szCs w:val="24"/>
              </w:rPr>
              <w:t xml:space="preserve">ими </w:t>
            </w:r>
            <w:r w:rsidRPr="008451A4">
              <w:rPr>
                <w:sz w:val="24"/>
                <w:szCs w:val="24"/>
              </w:rPr>
              <w:br/>
            </w:r>
            <w:r w:rsidR="0008283B">
              <w:rPr>
                <w:sz w:val="24"/>
                <w:szCs w:val="24"/>
              </w:rPr>
              <w:t xml:space="preserve">в </w:t>
            </w:r>
            <w:r w:rsidR="00F40FFA" w:rsidRPr="008451A4">
              <w:rPr>
                <w:sz w:val="24"/>
                <w:szCs w:val="24"/>
              </w:rPr>
              <w:t>инициативном порядке</w:t>
            </w:r>
            <w:r w:rsidR="00F40FFA">
              <w:rPr>
                <w:sz w:val="24"/>
                <w:szCs w:val="24"/>
              </w:rPr>
              <w:t xml:space="preserve">, </w:t>
            </w:r>
            <w:r w:rsidRPr="008451A4">
              <w:rPr>
                <w:sz w:val="24"/>
                <w:szCs w:val="24"/>
              </w:rPr>
              <w:t>а также материалы граждан Российской Федерации, не являющихся работниками Центра, могут</w:t>
            </w:r>
            <w:r w:rsidR="00F40FFA">
              <w:rPr>
                <w:sz w:val="24"/>
                <w:szCs w:val="24"/>
              </w:rPr>
              <w:t xml:space="preserve"> </w:t>
            </w:r>
            <w:r w:rsidRPr="008451A4">
              <w:rPr>
                <w:sz w:val="24"/>
                <w:szCs w:val="24"/>
              </w:rPr>
              <w:t xml:space="preserve">в представляться в </w:t>
            </w:r>
            <w:r w:rsidR="002377E6" w:rsidRPr="00136FE4">
              <w:rPr>
                <w:sz w:val="24"/>
                <w:szCs w:val="24"/>
              </w:rPr>
              <w:t xml:space="preserve">экспертные </w:t>
            </w:r>
            <w:r w:rsidRPr="00136FE4">
              <w:rPr>
                <w:sz w:val="24"/>
                <w:szCs w:val="24"/>
              </w:rPr>
              <w:t>организации</w:t>
            </w:r>
            <w:r w:rsidRPr="006B3D29">
              <w:rPr>
                <w:sz w:val="24"/>
                <w:szCs w:val="24"/>
              </w:rPr>
              <w:t xml:space="preserve">, </w:t>
            </w:r>
            <w:r w:rsidR="006B3D29">
              <w:rPr>
                <w:sz w:val="24"/>
                <w:szCs w:val="24"/>
              </w:rPr>
              <w:t xml:space="preserve">имеющие </w:t>
            </w:r>
            <w:r w:rsidR="002146AE">
              <w:rPr>
                <w:sz w:val="24"/>
                <w:szCs w:val="24"/>
                <w:lang w:eastAsia="en-US"/>
              </w:rPr>
              <w:t>специальное разрешение Комиссии по экспортному контролю Российской Федерации на осуществление деятельности по проведению независимой идентификационной экспертизы товаров и технолог</w:t>
            </w:r>
            <w:r w:rsidR="006B3D29">
              <w:rPr>
                <w:sz w:val="24"/>
                <w:szCs w:val="24"/>
                <w:lang w:eastAsia="en-US"/>
              </w:rPr>
              <w:t>ий в целях экспортного контроля</w:t>
            </w:r>
            <w:r w:rsidR="002146AE">
              <w:rPr>
                <w:sz w:val="24"/>
                <w:szCs w:val="24"/>
                <w:lang w:eastAsia="en-US"/>
              </w:rPr>
              <w:t>, посредством заключения соответствующего договора с такой экспертной организацией.</w:t>
            </w:r>
          </w:p>
        </w:tc>
      </w:tr>
      <w:tr w:rsidR="00DD786C" w:rsidRPr="008451A4" w14:paraId="06E625FE" w14:textId="77777777" w:rsidTr="007B79F7"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A40A976" w14:textId="65C35E6B" w:rsidR="00A83637" w:rsidRPr="008451A4" w:rsidRDefault="00A83637" w:rsidP="00695E8D">
            <w:pPr>
              <w:spacing w:after="60"/>
              <w:outlineLvl w:val="3"/>
              <w:rPr>
                <w:bCs/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6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7DB1F3EC" w14:textId="0F2CDB51" w:rsidR="00A83637" w:rsidRPr="008451A4" w:rsidRDefault="00A83637" w:rsidP="00A2458B">
            <w:pPr>
              <w:spacing w:after="4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Директор Центра и директора обособленных подразделений обязаны создавать необходимые условия для работы экспертов</w:t>
            </w:r>
            <w:r w:rsidR="0060328F">
              <w:rPr>
                <w:sz w:val="24"/>
                <w:szCs w:val="24"/>
              </w:rPr>
              <w:t xml:space="preserve"> </w:t>
            </w:r>
            <w:r w:rsidR="00FF1624">
              <w:rPr>
                <w:sz w:val="24"/>
                <w:szCs w:val="24"/>
              </w:rPr>
              <w:t xml:space="preserve">комиссий </w:t>
            </w:r>
            <w:r w:rsidR="0060328F">
              <w:rPr>
                <w:sz w:val="24"/>
                <w:szCs w:val="24"/>
              </w:rPr>
              <w:t>и</w:t>
            </w:r>
            <w:r w:rsidR="00EE1DED" w:rsidRPr="008451A4">
              <w:rPr>
                <w:sz w:val="24"/>
                <w:szCs w:val="24"/>
              </w:rPr>
              <w:t xml:space="preserve"> руководителей-экспертов</w:t>
            </w:r>
            <w:r w:rsidRPr="008451A4">
              <w:rPr>
                <w:sz w:val="24"/>
                <w:szCs w:val="24"/>
              </w:rPr>
              <w:t xml:space="preserve">, </w:t>
            </w:r>
            <w:r w:rsidRPr="008451A4">
              <w:rPr>
                <w:sz w:val="24"/>
                <w:szCs w:val="24"/>
              </w:rPr>
              <w:lastRenderedPageBreak/>
              <w:t xml:space="preserve">обеспечивать своевременное ознакомление их с нормативными правовыми актами Российской Федерации в области защиты </w:t>
            </w:r>
            <w:r w:rsidR="00B944B9" w:rsidRPr="008451A4">
              <w:rPr>
                <w:sz w:val="24"/>
                <w:szCs w:val="24"/>
              </w:rPr>
              <w:t xml:space="preserve">государственной тайны, </w:t>
            </w:r>
            <w:r w:rsidR="00193C60" w:rsidRPr="008451A4">
              <w:rPr>
                <w:sz w:val="24"/>
                <w:szCs w:val="24"/>
              </w:rPr>
              <w:t xml:space="preserve">конфиденциальной информации, другой </w:t>
            </w:r>
            <w:r w:rsidRPr="008451A4">
              <w:rPr>
                <w:sz w:val="24"/>
                <w:szCs w:val="24"/>
              </w:rPr>
              <w:t>информации ограниченного доступа и экспортного контроля.</w:t>
            </w:r>
          </w:p>
          <w:p w14:paraId="2EE79FB1" w14:textId="6B980DB8" w:rsidR="00A83637" w:rsidRPr="008451A4" w:rsidRDefault="00A83637" w:rsidP="00351CF7">
            <w:pPr>
              <w:spacing w:after="4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Проведение экспертизы рассматривается как выполнение экспертами</w:t>
            </w:r>
            <w:r w:rsidR="00351CF7">
              <w:rPr>
                <w:sz w:val="24"/>
                <w:szCs w:val="24"/>
              </w:rPr>
              <w:t xml:space="preserve"> комиссий и</w:t>
            </w:r>
            <w:r w:rsidR="00EE1DED" w:rsidRPr="008451A4">
              <w:rPr>
                <w:sz w:val="24"/>
                <w:szCs w:val="24"/>
              </w:rPr>
              <w:t xml:space="preserve"> руководителями-экспертами</w:t>
            </w:r>
            <w:r w:rsidRPr="008451A4">
              <w:rPr>
                <w:sz w:val="24"/>
                <w:szCs w:val="24"/>
              </w:rPr>
              <w:t xml:space="preserve"> основных </w:t>
            </w:r>
            <w:r w:rsidR="00351CF7">
              <w:rPr>
                <w:sz w:val="24"/>
                <w:szCs w:val="24"/>
              </w:rPr>
              <w:t>должностных</w:t>
            </w:r>
            <w:r w:rsidR="00351CF7" w:rsidRPr="008451A4">
              <w:rPr>
                <w:sz w:val="24"/>
                <w:szCs w:val="24"/>
              </w:rPr>
              <w:t xml:space="preserve"> </w:t>
            </w:r>
            <w:r w:rsidRPr="008451A4">
              <w:rPr>
                <w:sz w:val="24"/>
                <w:szCs w:val="24"/>
              </w:rPr>
              <w:t>обязанностей и учитывается при планировании работы.</w:t>
            </w:r>
          </w:p>
        </w:tc>
      </w:tr>
      <w:tr w:rsidR="00DD786C" w:rsidRPr="008451A4" w14:paraId="07E49B86" w14:textId="77777777" w:rsidTr="007B79F7">
        <w:tblPrEx>
          <w:tblLook w:val="01E0" w:firstRow="1" w:lastRow="1" w:firstColumn="1" w:lastColumn="1" w:noHBand="0" w:noVBand="0"/>
        </w:tblPrEx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464C28D6" w14:textId="289ED60E" w:rsidR="00A83637" w:rsidRPr="008451A4" w:rsidRDefault="00A83637" w:rsidP="00695E8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7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72C76FFB" w14:textId="48803ABD" w:rsidR="00A83637" w:rsidRPr="008451A4" w:rsidRDefault="00A83637" w:rsidP="00A2458B">
            <w:pPr>
              <w:widowControl/>
              <w:suppressLineNumbers/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На первом этапе процедуры экспертизы Экспертная комиссия, Центральная экспертная комиссия или руководитель-эксперт в соответствии с утвержденной </w:t>
            </w:r>
            <w:r w:rsidR="00375FC4" w:rsidRPr="008451A4">
              <w:rPr>
                <w:sz w:val="24"/>
                <w:szCs w:val="24"/>
              </w:rPr>
              <w:t xml:space="preserve">приказом </w:t>
            </w:r>
            <w:r w:rsidR="00375FC4" w:rsidRPr="00611B50">
              <w:rPr>
                <w:sz w:val="24"/>
                <w:szCs w:val="24"/>
              </w:rPr>
              <w:t>директора</w:t>
            </w:r>
            <w:r w:rsidR="00375FC4" w:rsidRPr="008451A4">
              <w:rPr>
                <w:sz w:val="24"/>
                <w:szCs w:val="24"/>
              </w:rPr>
              <w:t xml:space="preserve"> Центра</w:t>
            </w:r>
            <w:r w:rsidRPr="008451A4">
              <w:rPr>
                <w:sz w:val="24"/>
                <w:szCs w:val="24"/>
              </w:rPr>
              <w:t xml:space="preserve"> «Инструкцией </w:t>
            </w:r>
            <w:r w:rsidR="007D2563" w:rsidRPr="007D2563">
              <w:rPr>
                <w:sz w:val="24"/>
                <w:szCs w:val="24"/>
              </w:rPr>
              <w:t>о порядке проведения в ФИЦ КНЦ СО РАН экспертизы материалов, предназначенных для открытого опубликования или вывоза за границу</w:t>
            </w:r>
            <w:r w:rsidRPr="008451A4">
              <w:rPr>
                <w:sz w:val="24"/>
                <w:szCs w:val="24"/>
              </w:rPr>
              <w:t>» рассматривают подготовленные для открытого опубликования материалы для определения наличия (отсутствия) в них сведений</w:t>
            </w:r>
            <w:r w:rsidR="003055DC" w:rsidRPr="008451A4">
              <w:rPr>
                <w:sz w:val="24"/>
                <w:szCs w:val="24"/>
              </w:rPr>
              <w:t xml:space="preserve"> ограниченного доступа</w:t>
            </w:r>
            <w:r w:rsidRPr="008451A4">
              <w:rPr>
                <w:sz w:val="24"/>
                <w:szCs w:val="24"/>
              </w:rPr>
              <w:t>, составляющих государственную тайну</w:t>
            </w:r>
            <w:r w:rsidR="003055DC" w:rsidRPr="008451A4">
              <w:rPr>
                <w:sz w:val="24"/>
                <w:szCs w:val="24"/>
              </w:rPr>
              <w:t xml:space="preserve"> </w:t>
            </w:r>
            <w:r w:rsidRPr="008451A4">
              <w:rPr>
                <w:sz w:val="24"/>
                <w:szCs w:val="24"/>
              </w:rPr>
              <w:t>или конфиденциальную информацию, и оформляют:</w:t>
            </w:r>
          </w:p>
          <w:p w14:paraId="681FF302" w14:textId="77777777" w:rsidR="00A83637" w:rsidRPr="008451A4" w:rsidRDefault="004B72A9" w:rsidP="00A2458B">
            <w:pPr>
              <w:widowControl/>
              <w:numPr>
                <w:ilvl w:val="0"/>
                <w:numId w:val="1"/>
              </w:numPr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i/>
                <w:sz w:val="24"/>
                <w:szCs w:val="24"/>
              </w:rPr>
              <w:t xml:space="preserve">экспертное </w:t>
            </w:r>
            <w:r w:rsidR="00A83637" w:rsidRPr="008451A4">
              <w:rPr>
                <w:i/>
                <w:sz w:val="24"/>
                <w:szCs w:val="24"/>
              </w:rPr>
              <w:t>заключение о возможности опубликования</w:t>
            </w:r>
            <w:r w:rsidR="00A83637" w:rsidRPr="008451A4">
              <w:rPr>
                <w:sz w:val="24"/>
                <w:szCs w:val="24"/>
              </w:rPr>
              <w:t xml:space="preserve"> (далее – </w:t>
            </w:r>
            <w:r w:rsidR="00A83637" w:rsidRPr="008451A4">
              <w:rPr>
                <w:i/>
                <w:sz w:val="24"/>
                <w:szCs w:val="24"/>
              </w:rPr>
              <w:t>экспертное заключение</w:t>
            </w:r>
            <w:r w:rsidR="00A83637" w:rsidRPr="008451A4">
              <w:rPr>
                <w:sz w:val="24"/>
                <w:szCs w:val="24"/>
              </w:rPr>
              <w:t xml:space="preserve">); </w:t>
            </w:r>
          </w:p>
          <w:p w14:paraId="2CBA7343" w14:textId="77777777" w:rsidR="00A83637" w:rsidRPr="008451A4" w:rsidRDefault="00A83637" w:rsidP="00A2458B">
            <w:pPr>
              <w:widowControl/>
              <w:numPr>
                <w:ilvl w:val="0"/>
                <w:numId w:val="1"/>
              </w:numPr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i/>
                <w:sz w:val="24"/>
                <w:szCs w:val="24"/>
              </w:rPr>
              <w:t>разрешение на вывоз материалов за границу</w:t>
            </w:r>
            <w:r w:rsidRPr="008451A4">
              <w:rPr>
                <w:sz w:val="24"/>
                <w:szCs w:val="24"/>
              </w:rPr>
              <w:t xml:space="preserve"> (далее – </w:t>
            </w:r>
            <w:r w:rsidRPr="008451A4">
              <w:rPr>
                <w:i/>
                <w:sz w:val="24"/>
                <w:szCs w:val="24"/>
              </w:rPr>
              <w:t>разрешение на вывоз</w:t>
            </w:r>
            <w:r w:rsidRPr="008451A4">
              <w:rPr>
                <w:sz w:val="24"/>
                <w:szCs w:val="24"/>
              </w:rPr>
              <w:t xml:space="preserve">) </w:t>
            </w:r>
            <w:r w:rsidR="00250AA9" w:rsidRPr="008451A4">
              <w:rPr>
                <w:sz w:val="24"/>
                <w:szCs w:val="24"/>
              </w:rPr>
              <w:br/>
            </w:r>
            <w:r w:rsidRPr="008451A4">
              <w:rPr>
                <w:sz w:val="24"/>
                <w:szCs w:val="24"/>
              </w:rPr>
              <w:t>для прохождения таможенного контроля в случае вывоза</w:t>
            </w:r>
            <w:r w:rsidR="00250AA9" w:rsidRPr="008451A4">
              <w:rPr>
                <w:sz w:val="24"/>
                <w:szCs w:val="24"/>
              </w:rPr>
              <w:t xml:space="preserve"> </w:t>
            </w:r>
            <w:r w:rsidRPr="008451A4">
              <w:rPr>
                <w:sz w:val="24"/>
                <w:szCs w:val="24"/>
              </w:rPr>
              <w:t xml:space="preserve">материалов, предназначенных для участия в международных мероприятиях (конференциях, семинарах, выставках) за пределами Российской Федерации. </w:t>
            </w:r>
          </w:p>
        </w:tc>
      </w:tr>
      <w:tr w:rsidR="00DD786C" w:rsidRPr="008451A4" w14:paraId="699D4BC2" w14:textId="77777777" w:rsidTr="007B79F7">
        <w:tblPrEx>
          <w:tblLook w:val="01E0" w:firstRow="1" w:lastRow="1" w:firstColumn="1" w:lastColumn="1" w:noHBand="0" w:noVBand="0"/>
        </w:tblPrEx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82F1069" w14:textId="2B45505A" w:rsidR="00A83637" w:rsidRPr="008451A4" w:rsidRDefault="00A83637" w:rsidP="00695E8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8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709576D7" w14:textId="77777777" w:rsidR="00A83637" w:rsidRPr="008451A4" w:rsidRDefault="00A83637" w:rsidP="00A2458B">
            <w:pPr>
              <w:widowControl/>
              <w:suppressLineNumbers/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Второй этап экспертизы проводится в целях экспортного контроля Экспертной комиссией, Центральной экспертной комиссией в отношении: </w:t>
            </w:r>
          </w:p>
          <w:p w14:paraId="30FD091F" w14:textId="77777777" w:rsidR="00A83637" w:rsidRPr="008451A4" w:rsidRDefault="00A83637" w:rsidP="00A2458B">
            <w:pPr>
              <w:widowControl/>
              <w:numPr>
                <w:ilvl w:val="0"/>
                <w:numId w:val="1"/>
              </w:numPr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научно-технических материалов, подготовленных к открытому опубликованию и обладающих признаками контролируемых технологий;</w:t>
            </w:r>
          </w:p>
          <w:p w14:paraId="7653BD34" w14:textId="77777777" w:rsidR="00A83637" w:rsidRPr="008451A4" w:rsidRDefault="00A83637" w:rsidP="00A2458B">
            <w:pPr>
              <w:widowControl/>
              <w:numPr>
                <w:ilvl w:val="0"/>
                <w:numId w:val="1"/>
              </w:numPr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материалов, предназначенных для международной и внешнеэкономической деятельности Центра;</w:t>
            </w:r>
          </w:p>
          <w:p w14:paraId="058E7705" w14:textId="77777777" w:rsidR="00A83637" w:rsidRPr="008451A4" w:rsidRDefault="00A83637" w:rsidP="00A2458B">
            <w:pPr>
              <w:widowControl/>
              <w:numPr>
                <w:ilvl w:val="0"/>
                <w:numId w:val="1"/>
              </w:numPr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других объектов экспортного контроля.</w:t>
            </w:r>
          </w:p>
          <w:p w14:paraId="4578A97F" w14:textId="77777777" w:rsidR="00A83637" w:rsidRPr="008451A4" w:rsidRDefault="00A83637" w:rsidP="00A2458B">
            <w:pPr>
              <w:widowControl/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Экспертиза проводится в соответствии с утвержденной </w:t>
            </w:r>
            <w:r w:rsidR="00375FC4" w:rsidRPr="00611B50">
              <w:rPr>
                <w:sz w:val="24"/>
                <w:szCs w:val="24"/>
              </w:rPr>
              <w:t>приказом директора</w:t>
            </w:r>
            <w:r w:rsidR="00375FC4" w:rsidRPr="008451A4">
              <w:rPr>
                <w:sz w:val="24"/>
                <w:szCs w:val="24"/>
              </w:rPr>
              <w:t xml:space="preserve"> Центра </w:t>
            </w:r>
            <w:r w:rsidRPr="008451A4">
              <w:rPr>
                <w:b/>
                <w:sz w:val="24"/>
                <w:szCs w:val="24"/>
              </w:rPr>
              <w:t>«</w:t>
            </w:r>
            <w:r w:rsidRPr="008451A4">
              <w:rPr>
                <w:sz w:val="24"/>
                <w:szCs w:val="24"/>
              </w:rPr>
              <w:t xml:space="preserve">Инструкцией по проведению </w:t>
            </w:r>
            <w:r w:rsidR="0067513C" w:rsidRPr="008451A4">
              <w:rPr>
                <w:sz w:val="24"/>
                <w:szCs w:val="24"/>
              </w:rPr>
              <w:t xml:space="preserve">в ФИЦ КНЦ СО РАН </w:t>
            </w:r>
            <w:r w:rsidRPr="008451A4">
              <w:rPr>
                <w:sz w:val="24"/>
                <w:szCs w:val="24"/>
              </w:rPr>
              <w:t xml:space="preserve">экспертизы </w:t>
            </w:r>
            <w:r w:rsidR="00BE689F" w:rsidRPr="008451A4">
              <w:rPr>
                <w:sz w:val="24"/>
                <w:szCs w:val="24"/>
              </w:rPr>
              <w:t>научно-технических материалов, подготовленных к открытому опубликованию и обладающих признаками контролируемых технологий</w:t>
            </w:r>
            <w:r w:rsidRPr="008451A4">
              <w:rPr>
                <w:sz w:val="24"/>
                <w:szCs w:val="24"/>
              </w:rPr>
              <w:t>».</w:t>
            </w:r>
          </w:p>
          <w:p w14:paraId="410B4D32" w14:textId="02EE6388" w:rsidR="00A83637" w:rsidRPr="008451A4" w:rsidRDefault="00A83637" w:rsidP="00A2458B">
            <w:pPr>
              <w:widowControl/>
              <w:spacing w:after="4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По результатам экспертизы оформляется </w:t>
            </w:r>
            <w:r w:rsidRPr="008451A4">
              <w:rPr>
                <w:i/>
                <w:sz w:val="24"/>
                <w:szCs w:val="24"/>
              </w:rPr>
              <w:t xml:space="preserve">заключение </w:t>
            </w:r>
            <w:r w:rsidR="00AF31BE">
              <w:rPr>
                <w:i/>
                <w:sz w:val="24"/>
                <w:szCs w:val="24"/>
              </w:rPr>
              <w:t xml:space="preserve">предварительной </w:t>
            </w:r>
            <w:r w:rsidRPr="008451A4">
              <w:rPr>
                <w:i/>
                <w:sz w:val="24"/>
                <w:szCs w:val="24"/>
              </w:rPr>
              <w:t>идентификационной экспертизы в</w:t>
            </w:r>
            <w:r w:rsidR="00D46E28" w:rsidRPr="008451A4">
              <w:rPr>
                <w:i/>
                <w:sz w:val="24"/>
                <w:szCs w:val="24"/>
              </w:rPr>
              <w:t> </w:t>
            </w:r>
            <w:r w:rsidRPr="008451A4">
              <w:rPr>
                <w:i/>
                <w:sz w:val="24"/>
                <w:szCs w:val="24"/>
              </w:rPr>
              <w:t>целях экспортного контроля.</w:t>
            </w:r>
          </w:p>
        </w:tc>
      </w:tr>
      <w:tr w:rsidR="00DD786C" w:rsidRPr="008451A4" w14:paraId="0DFFF3B0" w14:textId="77777777" w:rsidTr="007B79F7">
        <w:tblPrEx>
          <w:tblLook w:val="01E0" w:firstRow="1" w:lastRow="1" w:firstColumn="1" w:lastColumn="1" w:noHBand="0" w:noVBand="0"/>
        </w:tblPrEx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2702E16" w14:textId="62F67789" w:rsidR="00A83637" w:rsidRPr="008451A4" w:rsidRDefault="00A83637" w:rsidP="00695E8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1</w:t>
            </w:r>
            <w:r w:rsidR="00695E8D">
              <w:rPr>
                <w:sz w:val="24"/>
                <w:szCs w:val="24"/>
              </w:rPr>
              <w:t>9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34A4EF50" w14:textId="77777777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i/>
                <w:sz w:val="24"/>
                <w:szCs w:val="24"/>
              </w:rPr>
              <w:t>Экспертные заключения</w:t>
            </w:r>
            <w:r w:rsidRPr="008451A4">
              <w:rPr>
                <w:sz w:val="24"/>
                <w:szCs w:val="24"/>
              </w:rPr>
              <w:t xml:space="preserve"> и </w:t>
            </w:r>
            <w:r w:rsidRPr="008451A4">
              <w:rPr>
                <w:i/>
                <w:sz w:val="24"/>
                <w:szCs w:val="24"/>
              </w:rPr>
              <w:t>разрешения на вывоз</w:t>
            </w:r>
            <w:r w:rsidRPr="008451A4">
              <w:rPr>
                <w:sz w:val="24"/>
                <w:szCs w:val="24"/>
              </w:rPr>
              <w:t xml:space="preserve"> утверждаются директором Центра или должностным лицом, уполномоченным директором Центра. </w:t>
            </w:r>
          </w:p>
          <w:p w14:paraId="367DAA6D" w14:textId="01EC0B86" w:rsidR="00A83637" w:rsidRPr="008451A4" w:rsidRDefault="00A83637" w:rsidP="006F69C4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i/>
                <w:sz w:val="24"/>
                <w:szCs w:val="24"/>
              </w:rPr>
              <w:t>З</w:t>
            </w:r>
            <w:r w:rsidR="006F69C4" w:rsidRPr="006F69C4">
              <w:rPr>
                <w:i/>
                <w:sz w:val="24"/>
                <w:szCs w:val="24"/>
              </w:rPr>
              <w:t xml:space="preserve">аключение предварительной идентификационной экспертизы в целях экспортного контроля </w:t>
            </w:r>
            <w:r w:rsidRPr="008451A4">
              <w:rPr>
                <w:sz w:val="24"/>
                <w:szCs w:val="24"/>
              </w:rPr>
              <w:t>утверждается председателем Экспертной комиссии (Центральной экспертной комиссии).</w:t>
            </w:r>
          </w:p>
        </w:tc>
      </w:tr>
      <w:tr w:rsidR="00DD786C" w:rsidRPr="008451A4" w14:paraId="199B20D2" w14:textId="77777777" w:rsidTr="007B79F7">
        <w:tblPrEx>
          <w:tblLook w:val="01E0" w:firstRow="1" w:lastRow="1" w:firstColumn="1" w:lastColumn="1" w:noHBand="0" w:noVBand="0"/>
        </w:tblPrEx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F34637B" w14:textId="04282C6B" w:rsidR="00A83637" w:rsidRPr="008451A4" w:rsidRDefault="00A83637" w:rsidP="00695E8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>
              <w:rPr>
                <w:sz w:val="24"/>
                <w:szCs w:val="24"/>
              </w:rPr>
              <w:t>20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07D93689" w14:textId="4E0EA3C6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i/>
                <w:sz w:val="24"/>
                <w:szCs w:val="24"/>
              </w:rPr>
              <w:t>Экспертное заключение, разрешение на вывоз</w:t>
            </w:r>
            <w:r w:rsidRPr="008451A4">
              <w:rPr>
                <w:sz w:val="24"/>
                <w:szCs w:val="24"/>
              </w:rPr>
              <w:t xml:space="preserve"> и </w:t>
            </w:r>
            <w:r w:rsidR="006F69C4">
              <w:rPr>
                <w:i/>
                <w:sz w:val="24"/>
                <w:szCs w:val="24"/>
              </w:rPr>
              <w:t>з</w:t>
            </w:r>
            <w:r w:rsidR="006F69C4" w:rsidRPr="006F69C4">
              <w:rPr>
                <w:i/>
                <w:sz w:val="24"/>
                <w:szCs w:val="24"/>
              </w:rPr>
              <w:t xml:space="preserve">аключение предварительной идентификационной экспертизы в целях экспортного </w:t>
            </w:r>
            <w:r w:rsidRPr="008451A4">
              <w:rPr>
                <w:sz w:val="24"/>
                <w:szCs w:val="24"/>
              </w:rPr>
              <w:t xml:space="preserve">оформляются в необходимом количестве экземпляров для представления по месту требования. </w:t>
            </w:r>
          </w:p>
          <w:p w14:paraId="330DD8DF" w14:textId="77777777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При необходимости с них могут сниматься копии в установленном порядке.</w:t>
            </w:r>
          </w:p>
          <w:p w14:paraId="3545B835" w14:textId="31CA8BF5" w:rsidR="00A83637" w:rsidRPr="00D66B11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Один экземпляр материалов, прошедших экспертизу, вместе с </w:t>
            </w:r>
            <w:r w:rsidRPr="008451A4">
              <w:rPr>
                <w:i/>
                <w:sz w:val="24"/>
                <w:szCs w:val="24"/>
              </w:rPr>
              <w:t xml:space="preserve">экспертным заключением </w:t>
            </w:r>
            <w:r w:rsidRPr="008451A4">
              <w:rPr>
                <w:sz w:val="24"/>
                <w:szCs w:val="24"/>
              </w:rPr>
              <w:t>и</w:t>
            </w:r>
            <w:r w:rsidRPr="008451A4">
              <w:rPr>
                <w:i/>
                <w:sz w:val="24"/>
                <w:szCs w:val="24"/>
              </w:rPr>
              <w:t xml:space="preserve"> разрешением на вывоз </w:t>
            </w:r>
            <w:r w:rsidRPr="008451A4">
              <w:rPr>
                <w:sz w:val="24"/>
                <w:szCs w:val="24"/>
              </w:rPr>
              <w:t xml:space="preserve">хранится в </w:t>
            </w:r>
            <w:r w:rsidR="00AC2908" w:rsidRPr="00AC2908">
              <w:rPr>
                <w:sz w:val="24"/>
                <w:szCs w:val="24"/>
              </w:rPr>
              <w:t>подразделении Центра</w:t>
            </w:r>
            <w:r w:rsidRPr="008451A4">
              <w:rPr>
                <w:sz w:val="24"/>
                <w:szCs w:val="24"/>
              </w:rPr>
              <w:t>, проводивше</w:t>
            </w:r>
            <w:r w:rsidR="00AC2908">
              <w:rPr>
                <w:sz w:val="24"/>
                <w:szCs w:val="24"/>
              </w:rPr>
              <w:t>м</w:t>
            </w:r>
            <w:r w:rsidRPr="008451A4">
              <w:rPr>
                <w:sz w:val="24"/>
                <w:szCs w:val="24"/>
              </w:rPr>
              <w:t xml:space="preserve"> экспертизу, </w:t>
            </w:r>
            <w:r w:rsidRPr="00D66B11">
              <w:rPr>
                <w:sz w:val="24"/>
                <w:szCs w:val="24"/>
              </w:rPr>
              <w:t xml:space="preserve">не менее пяти лет после открытого опубликования. </w:t>
            </w:r>
          </w:p>
          <w:p w14:paraId="4EB890E3" w14:textId="35610083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D66B11">
              <w:rPr>
                <w:sz w:val="24"/>
                <w:szCs w:val="24"/>
              </w:rPr>
              <w:t xml:space="preserve">Один экземпляр </w:t>
            </w:r>
            <w:r w:rsidRPr="00D66B11">
              <w:rPr>
                <w:i/>
                <w:sz w:val="24"/>
                <w:szCs w:val="24"/>
              </w:rPr>
              <w:t xml:space="preserve">заключения </w:t>
            </w:r>
            <w:r w:rsidR="0048011B" w:rsidRPr="00FD2A88">
              <w:rPr>
                <w:i/>
                <w:sz w:val="24"/>
                <w:szCs w:val="24"/>
              </w:rPr>
              <w:t xml:space="preserve">предварительной </w:t>
            </w:r>
            <w:r w:rsidRPr="00D66B11">
              <w:rPr>
                <w:i/>
                <w:sz w:val="24"/>
                <w:szCs w:val="24"/>
              </w:rPr>
              <w:t>идентификационной экспертизы в целях экспортного контроля</w:t>
            </w:r>
            <w:r w:rsidRPr="00D66B11">
              <w:rPr>
                <w:sz w:val="24"/>
                <w:szCs w:val="24"/>
              </w:rPr>
              <w:t xml:space="preserve"> хранится не менее трёх лет после опубликования материала.</w:t>
            </w:r>
          </w:p>
        </w:tc>
      </w:tr>
      <w:tr w:rsidR="00DD786C" w:rsidRPr="008451A4" w14:paraId="1303AEB4" w14:textId="77777777" w:rsidTr="007B79F7">
        <w:tblPrEx>
          <w:tblLook w:val="01E0" w:firstRow="1" w:lastRow="1" w:firstColumn="1" w:lastColumn="1" w:noHBand="0" w:noVBand="0"/>
        </w:tblPrEx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F46CF49" w14:textId="3EC0DCD3" w:rsidR="00A83637" w:rsidRPr="008451A4" w:rsidRDefault="00A83637" w:rsidP="00695E8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2.</w:t>
            </w:r>
            <w:r w:rsidR="00695E8D" w:rsidRPr="008451A4">
              <w:rPr>
                <w:sz w:val="24"/>
                <w:szCs w:val="24"/>
              </w:rPr>
              <w:t>2</w:t>
            </w:r>
            <w:r w:rsidR="00695E8D">
              <w:rPr>
                <w:sz w:val="24"/>
                <w:szCs w:val="24"/>
              </w:rPr>
              <w:t>1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0A8B09CD" w14:textId="77777777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Внешнеэкономические сделки с товарами, информацией, работами, услугами, результатами интеллектуальной деятельности (правами на них) для целей экспортного </w:t>
            </w:r>
            <w:r w:rsidRPr="008451A4">
              <w:rPr>
                <w:sz w:val="24"/>
                <w:szCs w:val="24"/>
              </w:rPr>
              <w:lastRenderedPageBreak/>
              <w:t xml:space="preserve">контроля подлежат учету в соответствии со статьей 23 Федерального </w:t>
            </w:r>
            <w:r w:rsidRPr="008451A4">
              <w:rPr>
                <w:spacing w:val="-1"/>
                <w:sz w:val="24"/>
                <w:szCs w:val="24"/>
              </w:rPr>
              <w:t>закона</w:t>
            </w:r>
            <w:r w:rsidRPr="008451A4">
              <w:rPr>
                <w:sz w:val="24"/>
                <w:szCs w:val="24"/>
              </w:rPr>
              <w:t xml:space="preserve"> </w:t>
            </w:r>
            <w:r w:rsidRPr="008451A4">
              <w:rPr>
                <w:spacing w:val="-1"/>
                <w:sz w:val="24"/>
                <w:szCs w:val="24"/>
              </w:rPr>
              <w:t>от 18.07.1999 №</w:t>
            </w:r>
            <w:r w:rsidR="00D84EF1" w:rsidRPr="008451A4">
              <w:rPr>
                <w:spacing w:val="-1"/>
                <w:sz w:val="24"/>
                <w:szCs w:val="24"/>
              </w:rPr>
              <w:t> </w:t>
            </w:r>
            <w:r w:rsidRPr="008451A4">
              <w:rPr>
                <w:spacing w:val="-1"/>
                <w:sz w:val="24"/>
                <w:szCs w:val="24"/>
              </w:rPr>
              <w:t>183-ФЗ «Об экспортном контроле».</w:t>
            </w:r>
          </w:p>
        </w:tc>
      </w:tr>
      <w:tr w:rsidR="00FC302C" w:rsidRPr="008451A4" w14:paraId="29E762DA" w14:textId="77777777" w:rsidTr="007B79F7">
        <w:tblPrEx>
          <w:tblLook w:val="01E0" w:firstRow="1" w:lastRow="1" w:firstColumn="1" w:lastColumn="1" w:noHBand="0" w:noVBand="0"/>
        </w:tblPrEx>
        <w:tc>
          <w:tcPr>
            <w:tcW w:w="279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0F51EFD5" w14:textId="0F78E4A9" w:rsidR="00A83637" w:rsidRPr="008451A4" w:rsidRDefault="00A83637" w:rsidP="00695E8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2.</w:t>
            </w:r>
            <w:r w:rsidR="00695E8D" w:rsidRPr="008451A4">
              <w:rPr>
                <w:sz w:val="24"/>
                <w:szCs w:val="24"/>
              </w:rPr>
              <w:t>2</w:t>
            </w:r>
            <w:r w:rsidR="00695E8D">
              <w:rPr>
                <w:sz w:val="24"/>
                <w:szCs w:val="24"/>
              </w:rPr>
              <w:t>2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721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56A79F2" w14:textId="63F96E5B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Эксперты</w:t>
            </w:r>
            <w:r w:rsidR="004B12BC" w:rsidRPr="008451A4">
              <w:rPr>
                <w:sz w:val="24"/>
                <w:szCs w:val="24"/>
              </w:rPr>
              <w:t xml:space="preserve"> </w:t>
            </w:r>
            <w:r w:rsidR="006041C8">
              <w:rPr>
                <w:sz w:val="24"/>
                <w:szCs w:val="24"/>
              </w:rPr>
              <w:t xml:space="preserve">и </w:t>
            </w:r>
            <w:r w:rsidR="004B12BC" w:rsidRPr="008451A4">
              <w:rPr>
                <w:sz w:val="24"/>
                <w:szCs w:val="24"/>
              </w:rPr>
              <w:t>руководители-эксперты</w:t>
            </w:r>
            <w:r w:rsidRPr="008451A4">
              <w:rPr>
                <w:sz w:val="24"/>
                <w:szCs w:val="24"/>
              </w:rPr>
              <w:t xml:space="preserve"> несут персональную ответственность за данное ими заключение.</w:t>
            </w:r>
          </w:p>
          <w:p w14:paraId="70D52243" w14:textId="77777777" w:rsidR="00A83637" w:rsidRPr="008451A4" w:rsidRDefault="00A83637" w:rsidP="00A83637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При отсутствии единого мнения экспертов проводится дополнительная экспертиза с привлечением других экспертов. </w:t>
            </w:r>
          </w:p>
          <w:p w14:paraId="3B904D04" w14:textId="647900C0" w:rsidR="00A83637" w:rsidRPr="008451A4" w:rsidRDefault="00A83637" w:rsidP="004907D9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Если дополнительная экспертиза не привела к выработке единого мнения, вопрос о</w:t>
            </w:r>
            <w:r w:rsidR="009743FD" w:rsidRPr="008451A4">
              <w:rPr>
                <w:sz w:val="24"/>
                <w:szCs w:val="24"/>
              </w:rPr>
              <w:t xml:space="preserve"> </w:t>
            </w:r>
            <w:r w:rsidRPr="008451A4">
              <w:rPr>
                <w:sz w:val="24"/>
                <w:szCs w:val="24"/>
              </w:rPr>
              <w:t xml:space="preserve">возможности открытого опубликования материалов решается </w:t>
            </w:r>
            <w:r w:rsidR="004907D9">
              <w:rPr>
                <w:sz w:val="24"/>
                <w:szCs w:val="24"/>
              </w:rPr>
              <w:t>учредителем Центра</w:t>
            </w:r>
            <w:r w:rsidRPr="008451A4">
              <w:rPr>
                <w:sz w:val="24"/>
                <w:szCs w:val="24"/>
              </w:rPr>
              <w:t>, организаци</w:t>
            </w:r>
            <w:r w:rsidR="004907D9">
              <w:rPr>
                <w:sz w:val="24"/>
                <w:szCs w:val="24"/>
              </w:rPr>
              <w:t>ей</w:t>
            </w:r>
            <w:r w:rsidRPr="008451A4">
              <w:rPr>
                <w:sz w:val="24"/>
                <w:szCs w:val="24"/>
              </w:rPr>
              <w:t>-заказчик</w:t>
            </w:r>
            <w:r w:rsidR="004907D9">
              <w:rPr>
                <w:sz w:val="24"/>
                <w:szCs w:val="24"/>
              </w:rPr>
              <w:t>ом</w:t>
            </w:r>
            <w:r w:rsidRPr="008451A4">
              <w:rPr>
                <w:sz w:val="24"/>
                <w:szCs w:val="24"/>
              </w:rPr>
              <w:t xml:space="preserve"> проводимых секретных работ или государственн</w:t>
            </w:r>
            <w:r w:rsidR="004907D9">
              <w:rPr>
                <w:sz w:val="24"/>
                <w:szCs w:val="24"/>
              </w:rPr>
              <w:t>ым</w:t>
            </w:r>
            <w:r w:rsidRPr="008451A4">
              <w:rPr>
                <w:sz w:val="24"/>
                <w:szCs w:val="24"/>
              </w:rPr>
              <w:t xml:space="preserve"> орган</w:t>
            </w:r>
            <w:r w:rsidR="004907D9">
              <w:rPr>
                <w:sz w:val="24"/>
                <w:szCs w:val="24"/>
              </w:rPr>
              <w:t>ом</w:t>
            </w:r>
            <w:r w:rsidRPr="008451A4">
              <w:rPr>
                <w:sz w:val="24"/>
                <w:szCs w:val="24"/>
              </w:rPr>
              <w:t xml:space="preserve"> (организаци</w:t>
            </w:r>
            <w:r w:rsidR="004907D9">
              <w:rPr>
                <w:sz w:val="24"/>
                <w:szCs w:val="24"/>
              </w:rPr>
              <w:t>ей</w:t>
            </w:r>
            <w:r w:rsidRPr="008451A4">
              <w:rPr>
                <w:sz w:val="24"/>
                <w:szCs w:val="24"/>
              </w:rPr>
              <w:t>), наделенном (наделенной) полномочиями по распоряжению сведениями, отнесенными к государственной тайне либо подпадающими под ограничения экспортного контроля, к сфере деятельности которого (которой) в основном относятся вопросы, содержащиеся в указанных материалах.</w:t>
            </w:r>
          </w:p>
        </w:tc>
      </w:tr>
    </w:tbl>
    <w:p w14:paraId="2CC81B37" w14:textId="77777777" w:rsidR="00C427E2" w:rsidRPr="008451A4" w:rsidRDefault="00C427E2" w:rsidP="008E70CC">
      <w:pPr>
        <w:tabs>
          <w:tab w:val="left" w:pos="4278"/>
        </w:tabs>
        <w:jc w:val="center"/>
        <w:rPr>
          <w:bCs/>
          <w:sz w:val="24"/>
          <w:szCs w:val="24"/>
        </w:rPr>
      </w:pPr>
    </w:p>
    <w:p w14:paraId="13C8D48A" w14:textId="77777777" w:rsidR="00F0776F" w:rsidRPr="008451A4" w:rsidRDefault="00F0776F" w:rsidP="008E70CC">
      <w:pPr>
        <w:shd w:val="clear" w:color="auto" w:fill="FFFFFF"/>
        <w:ind w:left="357"/>
        <w:jc w:val="center"/>
        <w:outlineLvl w:val="3"/>
        <w:rPr>
          <w:b/>
          <w:bCs/>
          <w:sz w:val="24"/>
          <w:szCs w:val="24"/>
        </w:rPr>
      </w:pPr>
      <w:r w:rsidRPr="008451A4">
        <w:rPr>
          <w:b/>
          <w:bCs/>
          <w:sz w:val="24"/>
          <w:szCs w:val="24"/>
        </w:rPr>
        <w:t>III. Права и обязанности экспертов</w:t>
      </w:r>
      <w:r w:rsidR="004B12BC" w:rsidRPr="008451A4">
        <w:rPr>
          <w:b/>
          <w:bCs/>
          <w:sz w:val="24"/>
          <w:szCs w:val="24"/>
        </w:rPr>
        <w:t xml:space="preserve"> </w:t>
      </w:r>
      <w:r w:rsidR="004B12BC" w:rsidRPr="008451A4">
        <w:rPr>
          <w:b/>
          <w:sz w:val="24"/>
          <w:szCs w:val="24"/>
        </w:rPr>
        <w:t>(руководителей-экспертов)</w:t>
      </w:r>
    </w:p>
    <w:p w14:paraId="1A8E7785" w14:textId="77777777" w:rsidR="00D20C1F" w:rsidRPr="008451A4" w:rsidRDefault="00D20C1F" w:rsidP="008E70CC">
      <w:pPr>
        <w:tabs>
          <w:tab w:val="left" w:pos="4278"/>
        </w:tabs>
        <w:jc w:val="center"/>
        <w:rPr>
          <w:bCs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9033"/>
      </w:tblGrid>
      <w:tr w:rsidR="00DD786C" w:rsidRPr="008451A4" w14:paraId="63AEFBA8" w14:textId="77777777" w:rsidTr="003024A4">
        <w:trPr>
          <w:trHeight w:val="1237"/>
        </w:trPr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68BE46F" w14:textId="77777777" w:rsidR="00BB13AF" w:rsidRPr="008451A4" w:rsidRDefault="00BB13AF" w:rsidP="00D13413">
            <w:pPr>
              <w:tabs>
                <w:tab w:val="left" w:pos="3686"/>
              </w:tabs>
              <w:spacing w:after="60"/>
              <w:outlineLvl w:val="3"/>
              <w:rPr>
                <w:bCs/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3.1.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FC75C3B" w14:textId="77777777" w:rsidR="00BB13AF" w:rsidRPr="008451A4" w:rsidRDefault="00F21CC2" w:rsidP="00D13413">
            <w:pPr>
              <w:tabs>
                <w:tab w:val="left" w:pos="3686"/>
              </w:tabs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Эксперты</w:t>
            </w:r>
            <w:r w:rsidR="004B12BC" w:rsidRPr="008451A4">
              <w:rPr>
                <w:sz w:val="24"/>
                <w:szCs w:val="24"/>
              </w:rPr>
              <w:t xml:space="preserve"> (руководители-эксперты)</w:t>
            </w:r>
            <w:r w:rsidR="00BB13AF" w:rsidRPr="008451A4">
              <w:rPr>
                <w:sz w:val="24"/>
                <w:szCs w:val="24"/>
              </w:rPr>
              <w:t xml:space="preserve"> обязаны:</w:t>
            </w:r>
          </w:p>
          <w:p w14:paraId="3E29F81C" w14:textId="3E0D3FB6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ind w:hanging="17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знать ограничения по </w:t>
            </w:r>
            <w:r w:rsidR="005E3FDF" w:rsidRPr="008451A4">
              <w:rPr>
                <w:sz w:val="24"/>
                <w:szCs w:val="24"/>
              </w:rPr>
              <w:t>рассматриваемой области</w:t>
            </w:r>
            <w:r w:rsidRPr="008451A4">
              <w:rPr>
                <w:sz w:val="24"/>
                <w:szCs w:val="24"/>
              </w:rPr>
              <w:t>, изложенные в документах, указанных в п. </w:t>
            </w:r>
            <w:r w:rsidR="00B53420" w:rsidRPr="008451A4">
              <w:rPr>
                <w:sz w:val="24"/>
                <w:szCs w:val="24"/>
              </w:rPr>
              <w:t>2.</w:t>
            </w:r>
            <w:r w:rsidR="00295575" w:rsidRPr="008451A4">
              <w:rPr>
                <w:sz w:val="24"/>
                <w:szCs w:val="24"/>
              </w:rPr>
              <w:t>1</w:t>
            </w:r>
            <w:r w:rsidR="00295575">
              <w:rPr>
                <w:sz w:val="24"/>
                <w:szCs w:val="24"/>
              </w:rPr>
              <w:t>2</w:t>
            </w:r>
            <w:r w:rsidR="00295575" w:rsidRPr="008451A4">
              <w:rPr>
                <w:sz w:val="24"/>
                <w:szCs w:val="24"/>
              </w:rPr>
              <w:t xml:space="preserve"> </w:t>
            </w:r>
            <w:r w:rsidR="00C90FD3" w:rsidRPr="008451A4">
              <w:rPr>
                <w:sz w:val="24"/>
                <w:szCs w:val="24"/>
              </w:rPr>
              <w:t>настоящего Положения</w:t>
            </w:r>
            <w:r w:rsidRPr="008451A4">
              <w:rPr>
                <w:sz w:val="24"/>
                <w:szCs w:val="24"/>
              </w:rPr>
              <w:t>, и руководствоваться ими при рассмотрении ма</w:t>
            </w:r>
            <w:r w:rsidR="00885DD3" w:rsidRPr="008451A4">
              <w:rPr>
                <w:sz w:val="24"/>
                <w:szCs w:val="24"/>
              </w:rPr>
              <w:t>териалов и подготовке заключений и актов экспертизы</w:t>
            </w:r>
            <w:r w:rsidRPr="008451A4">
              <w:rPr>
                <w:sz w:val="24"/>
                <w:szCs w:val="24"/>
              </w:rPr>
              <w:t>;</w:t>
            </w:r>
          </w:p>
          <w:p w14:paraId="6B20183F" w14:textId="743B3B98" w:rsidR="004B12BC" w:rsidRPr="007C343F" w:rsidRDefault="004B12BC" w:rsidP="007C343F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при обнаружении в рассматриваемых материалах сведений секретного характера вынести заключение, запрещающее их открытое опубликование</w:t>
            </w:r>
            <w:r w:rsidR="00B166A0">
              <w:rPr>
                <w:sz w:val="24"/>
                <w:szCs w:val="24"/>
              </w:rPr>
              <w:t>;</w:t>
            </w:r>
            <w:r w:rsidR="00B166A0" w:rsidRPr="008451A4">
              <w:rPr>
                <w:sz w:val="24"/>
                <w:szCs w:val="24"/>
              </w:rPr>
              <w:t xml:space="preserve"> </w:t>
            </w:r>
            <w:r w:rsidR="00B166A0" w:rsidRPr="007C343F">
              <w:rPr>
                <w:sz w:val="24"/>
                <w:szCs w:val="24"/>
              </w:rPr>
              <w:t xml:space="preserve">в </w:t>
            </w:r>
            <w:r w:rsidRPr="007C343F">
              <w:rPr>
                <w:sz w:val="24"/>
                <w:szCs w:val="24"/>
              </w:rPr>
              <w:t xml:space="preserve">этом случае материалы </w:t>
            </w:r>
            <w:r w:rsidR="007C343F" w:rsidRPr="007C343F">
              <w:rPr>
                <w:sz w:val="24"/>
                <w:szCs w:val="24"/>
              </w:rPr>
              <w:t>подлежат</w:t>
            </w:r>
            <w:r w:rsidRPr="007C343F">
              <w:rPr>
                <w:sz w:val="24"/>
                <w:szCs w:val="24"/>
              </w:rPr>
              <w:t xml:space="preserve"> засекречиванию</w:t>
            </w:r>
            <w:r w:rsidR="009743FD" w:rsidRPr="007C343F">
              <w:rPr>
                <w:sz w:val="24"/>
                <w:szCs w:val="24"/>
              </w:rPr>
              <w:t xml:space="preserve">, </w:t>
            </w:r>
            <w:r w:rsidR="00D222B6" w:rsidRPr="007C343F">
              <w:rPr>
                <w:sz w:val="24"/>
                <w:szCs w:val="24"/>
              </w:rPr>
              <w:t>о чем сообщается (должностному лицу) работнику Центра, представившему их на экспертизу</w:t>
            </w:r>
            <w:r w:rsidR="009743FD" w:rsidRPr="007C343F">
              <w:rPr>
                <w:sz w:val="24"/>
                <w:szCs w:val="24"/>
              </w:rPr>
              <w:t>;</w:t>
            </w:r>
          </w:p>
          <w:p w14:paraId="78B51978" w14:textId="77777777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обращать внимание на необходимость исключения из рассматриваемых материалов излишних подробностей о методических, технологических и других ключевых позициях проводимых исследований, опубликование которых может нанести ущерб оборонным или экономическим интересам государства;</w:t>
            </w:r>
          </w:p>
          <w:p w14:paraId="569EF7B2" w14:textId="77777777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рассматривать материалы с учетом ранее опубликованных работ по данной тематике, в том числе и опубликованных в зарубежной печати, чтобы публикация не смогла нанести ущерба оборонным, экономическим или иным интересам Российской Федерации;</w:t>
            </w:r>
          </w:p>
          <w:p w14:paraId="2B913F1B" w14:textId="77777777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при экспертизе тематических сборников рассматривать вопрос о возможности опубликования не только каждой статьи в отдельности, но и о целесообразности публикации сборника в целом;</w:t>
            </w:r>
          </w:p>
          <w:p w14:paraId="7E2EC7AC" w14:textId="682A9CEB" w:rsidR="00CC54AD" w:rsidRPr="008451A4" w:rsidRDefault="00CC39F2" w:rsidP="00B55057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bCs/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если</w:t>
            </w:r>
            <w:r w:rsidR="00CC54AD" w:rsidRPr="008451A4">
              <w:rPr>
                <w:sz w:val="24"/>
                <w:szCs w:val="24"/>
              </w:rPr>
              <w:t xml:space="preserve"> рассматриваемы</w:t>
            </w:r>
            <w:r w:rsidRPr="008451A4">
              <w:rPr>
                <w:sz w:val="24"/>
                <w:szCs w:val="24"/>
              </w:rPr>
              <w:t>е</w:t>
            </w:r>
            <w:r w:rsidR="00CC54AD" w:rsidRPr="008451A4">
              <w:rPr>
                <w:sz w:val="24"/>
                <w:szCs w:val="24"/>
              </w:rPr>
              <w:t xml:space="preserve"> материал</w:t>
            </w:r>
            <w:r w:rsidRPr="008451A4">
              <w:rPr>
                <w:sz w:val="24"/>
                <w:szCs w:val="24"/>
              </w:rPr>
              <w:t>ы классифицируются</w:t>
            </w:r>
            <w:r w:rsidR="00CC54AD" w:rsidRPr="008451A4">
              <w:rPr>
                <w:sz w:val="24"/>
                <w:szCs w:val="24"/>
              </w:rPr>
              <w:t xml:space="preserve"> как подпадающи</w:t>
            </w:r>
            <w:r w:rsidRPr="008451A4">
              <w:rPr>
                <w:sz w:val="24"/>
                <w:szCs w:val="24"/>
              </w:rPr>
              <w:t>е</w:t>
            </w:r>
            <w:r w:rsidR="00CC54AD" w:rsidRPr="008451A4">
              <w:rPr>
                <w:sz w:val="24"/>
                <w:szCs w:val="24"/>
              </w:rPr>
              <w:t xml:space="preserve"> под ограничения на экспорт из Российской Федерации товаров, работ, услуг, результатов интеллектуальной деятельности,</w:t>
            </w:r>
            <w:r w:rsidRPr="008451A4">
              <w:rPr>
                <w:sz w:val="24"/>
                <w:szCs w:val="24"/>
              </w:rPr>
              <w:t xml:space="preserve"> направить такие материалы для получения лицензии ФСТЭК России или разрешения Комиссии по экспортному контролю Российской Федерации.</w:t>
            </w:r>
          </w:p>
        </w:tc>
      </w:tr>
      <w:tr w:rsidR="00DD786C" w:rsidRPr="008451A4" w14:paraId="5CD6199B" w14:textId="77777777" w:rsidTr="003024A4"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4AF944B5" w14:textId="77777777" w:rsidR="00BB13AF" w:rsidRPr="008451A4" w:rsidRDefault="00BB13AF" w:rsidP="00D13413">
            <w:pPr>
              <w:tabs>
                <w:tab w:val="left" w:pos="3686"/>
              </w:tabs>
              <w:spacing w:after="60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3.2.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7CDA413" w14:textId="77777777" w:rsidR="00BB13AF" w:rsidRPr="008451A4" w:rsidRDefault="00F21CC2" w:rsidP="00D13413">
            <w:pPr>
              <w:tabs>
                <w:tab w:val="left" w:pos="3686"/>
              </w:tabs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Эксперты </w:t>
            </w:r>
            <w:r w:rsidR="004B12BC" w:rsidRPr="008451A4">
              <w:rPr>
                <w:sz w:val="24"/>
                <w:szCs w:val="24"/>
              </w:rPr>
              <w:t xml:space="preserve">(руководители-эксперты) </w:t>
            </w:r>
            <w:r w:rsidR="00BB13AF" w:rsidRPr="008451A4">
              <w:rPr>
                <w:sz w:val="24"/>
                <w:szCs w:val="24"/>
              </w:rPr>
              <w:t>имеют право:</w:t>
            </w:r>
          </w:p>
          <w:p w14:paraId="071C6252" w14:textId="3BD5BE9A" w:rsidR="00BB13AF" w:rsidRPr="008451A4" w:rsidRDefault="00BB13AF" w:rsidP="006E7710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обращаться в установленном порядке за соответствующей консультацией </w:t>
            </w:r>
            <w:r w:rsidRPr="008451A4">
              <w:rPr>
                <w:sz w:val="24"/>
                <w:szCs w:val="24"/>
              </w:rPr>
              <w:br/>
            </w:r>
            <w:r w:rsidR="004B25F7" w:rsidRPr="008451A4">
              <w:rPr>
                <w:sz w:val="24"/>
                <w:szCs w:val="24"/>
              </w:rPr>
              <w:t xml:space="preserve">к представителям </w:t>
            </w:r>
            <w:r w:rsidR="00B166A0">
              <w:rPr>
                <w:sz w:val="24"/>
                <w:szCs w:val="24"/>
              </w:rPr>
              <w:t>п</w:t>
            </w:r>
            <w:r w:rsidR="00B166A0" w:rsidRPr="008451A4">
              <w:rPr>
                <w:sz w:val="24"/>
                <w:szCs w:val="24"/>
              </w:rPr>
              <w:t xml:space="preserve">ервого </w:t>
            </w:r>
            <w:r w:rsidR="004B25F7" w:rsidRPr="008451A4">
              <w:rPr>
                <w:sz w:val="24"/>
                <w:szCs w:val="24"/>
              </w:rPr>
              <w:t xml:space="preserve">отдела, </w:t>
            </w:r>
            <w:r w:rsidR="00B166A0">
              <w:rPr>
                <w:sz w:val="24"/>
                <w:szCs w:val="24"/>
              </w:rPr>
              <w:t>о</w:t>
            </w:r>
            <w:r w:rsidR="00B166A0" w:rsidRPr="008451A4">
              <w:rPr>
                <w:sz w:val="24"/>
                <w:szCs w:val="24"/>
              </w:rPr>
              <w:t xml:space="preserve">тдела </w:t>
            </w:r>
            <w:r w:rsidR="006E7710" w:rsidRPr="008451A4">
              <w:rPr>
                <w:sz w:val="24"/>
                <w:szCs w:val="24"/>
              </w:rPr>
              <w:t>патентной и изобретательской работы</w:t>
            </w:r>
            <w:r w:rsidR="004B12BC" w:rsidRPr="008451A4">
              <w:rPr>
                <w:sz w:val="24"/>
                <w:szCs w:val="24"/>
              </w:rPr>
              <w:t xml:space="preserve">, к руководителям Центра </w:t>
            </w:r>
            <w:r w:rsidR="004B25F7" w:rsidRPr="008451A4">
              <w:rPr>
                <w:sz w:val="24"/>
                <w:szCs w:val="24"/>
              </w:rPr>
              <w:t xml:space="preserve">и при необходимости </w:t>
            </w:r>
            <w:r w:rsidRPr="008451A4">
              <w:rPr>
                <w:sz w:val="24"/>
                <w:szCs w:val="24"/>
              </w:rPr>
              <w:t xml:space="preserve">в </w:t>
            </w:r>
            <w:r w:rsidR="00217647" w:rsidRPr="008451A4">
              <w:rPr>
                <w:sz w:val="24"/>
                <w:szCs w:val="24"/>
              </w:rPr>
              <w:t>компетентные органы государственной власти и организации</w:t>
            </w:r>
            <w:r w:rsidRPr="008451A4">
              <w:rPr>
                <w:sz w:val="24"/>
                <w:szCs w:val="24"/>
              </w:rPr>
              <w:t>;</w:t>
            </w:r>
          </w:p>
          <w:p w14:paraId="66F4891A" w14:textId="77777777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запрашивать от автора письменное согласие организации, неопубликованные материалы которой использованы в рассматриваемых материалах;</w:t>
            </w:r>
          </w:p>
          <w:p w14:paraId="4E3C95D1" w14:textId="77777777" w:rsidR="00BB13AF" w:rsidRPr="008451A4" w:rsidRDefault="00BB13AF" w:rsidP="00D13413">
            <w:pPr>
              <w:numPr>
                <w:ilvl w:val="0"/>
                <w:numId w:val="1"/>
              </w:numPr>
              <w:tabs>
                <w:tab w:val="left" w:pos="3686"/>
              </w:tabs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запрашивать от автора письменное подтверждение источников использованных им материалов, а также другую информацию, необходимую для подготовки </w:t>
            </w:r>
            <w:r w:rsidRPr="008451A4">
              <w:rPr>
                <w:sz w:val="24"/>
                <w:szCs w:val="24"/>
              </w:rPr>
              <w:lastRenderedPageBreak/>
              <w:t>заключения</w:t>
            </w:r>
            <w:r w:rsidR="00EC63DB" w:rsidRPr="008451A4">
              <w:rPr>
                <w:sz w:val="24"/>
                <w:szCs w:val="24"/>
              </w:rPr>
              <w:t>;</w:t>
            </w:r>
          </w:p>
          <w:p w14:paraId="054C57EF" w14:textId="614DA692" w:rsidR="00EC63DB" w:rsidRPr="008451A4" w:rsidRDefault="00EC63DB" w:rsidP="004D13F7">
            <w:pPr>
              <w:numPr>
                <w:ilvl w:val="0"/>
                <w:numId w:val="1"/>
              </w:numPr>
              <w:tabs>
                <w:tab w:val="left" w:pos="3686"/>
              </w:tabs>
              <w:spacing w:after="60"/>
              <w:jc w:val="both"/>
              <w:outlineLvl w:val="3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вносить в установленном порядке предложения о совершенствовании организационно-распорядительных документов Центра </w:t>
            </w:r>
            <w:r w:rsidRPr="006167A6">
              <w:rPr>
                <w:sz w:val="24"/>
                <w:szCs w:val="24"/>
              </w:rPr>
              <w:t xml:space="preserve">по вопросам </w:t>
            </w:r>
            <w:r w:rsidR="006167A6" w:rsidRPr="00FD2A88">
              <w:rPr>
                <w:sz w:val="24"/>
                <w:szCs w:val="24"/>
              </w:rPr>
              <w:t>экспертизы материалов, предназначенных для открытого опубликования и</w:t>
            </w:r>
            <w:r w:rsidR="006167A6" w:rsidRPr="00FD2A88">
              <w:rPr>
                <w:bCs/>
                <w:sz w:val="24"/>
                <w:szCs w:val="24"/>
              </w:rPr>
              <w:t>ли</w:t>
            </w:r>
            <w:r w:rsidR="006167A6" w:rsidRPr="00FD2A88">
              <w:rPr>
                <w:sz w:val="24"/>
                <w:szCs w:val="24"/>
              </w:rPr>
              <w:t xml:space="preserve"> вывоза за границу, и научно-технической продукции при осуществлении внешнеэкономической деятельности</w:t>
            </w:r>
            <w:r w:rsidRPr="008451A4">
              <w:rPr>
                <w:sz w:val="24"/>
                <w:szCs w:val="24"/>
              </w:rPr>
              <w:t xml:space="preserve">. </w:t>
            </w:r>
          </w:p>
        </w:tc>
      </w:tr>
      <w:tr w:rsidR="00D13413" w:rsidRPr="008451A4" w14:paraId="3E022B91" w14:textId="77777777" w:rsidTr="003024A4"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CA1287A" w14:textId="77777777" w:rsidR="00BB13AF" w:rsidRPr="008451A4" w:rsidRDefault="00BB13AF" w:rsidP="00D13413">
            <w:pPr>
              <w:tabs>
                <w:tab w:val="left" w:pos="3686"/>
              </w:tabs>
              <w:spacing w:after="60"/>
              <w:outlineLvl w:val="3"/>
              <w:rPr>
                <w:bCs/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6D9A89A3" w14:textId="7FF8C9F6" w:rsidR="00BB13AF" w:rsidRPr="008451A4" w:rsidRDefault="00F21CC2" w:rsidP="00D13413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Экспертам</w:t>
            </w:r>
            <w:r w:rsidR="004B12BC" w:rsidRPr="008451A4">
              <w:rPr>
                <w:sz w:val="24"/>
                <w:szCs w:val="24"/>
              </w:rPr>
              <w:t xml:space="preserve"> </w:t>
            </w:r>
            <w:r w:rsidR="00A27CAF">
              <w:rPr>
                <w:sz w:val="24"/>
                <w:szCs w:val="24"/>
              </w:rPr>
              <w:t xml:space="preserve">и </w:t>
            </w:r>
            <w:r w:rsidR="004B12BC" w:rsidRPr="008451A4">
              <w:rPr>
                <w:sz w:val="24"/>
                <w:szCs w:val="24"/>
              </w:rPr>
              <w:t>руководителям-экспертам</w:t>
            </w:r>
            <w:r w:rsidR="00BB13AF" w:rsidRPr="008451A4">
              <w:rPr>
                <w:sz w:val="24"/>
                <w:szCs w:val="24"/>
              </w:rPr>
              <w:t xml:space="preserve"> запрещается:</w:t>
            </w:r>
          </w:p>
          <w:p w14:paraId="5C9F30B1" w14:textId="77777777" w:rsidR="00BB13AF" w:rsidRPr="008451A4" w:rsidRDefault="00131454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давать заключения</w:t>
            </w:r>
            <w:r w:rsidR="00BB13AF" w:rsidRPr="008451A4">
              <w:rPr>
                <w:sz w:val="24"/>
                <w:szCs w:val="24"/>
              </w:rPr>
              <w:t xml:space="preserve"> по вопросам, выходящим за пределы их специальных знаний;</w:t>
            </w:r>
          </w:p>
          <w:p w14:paraId="621BE784" w14:textId="77777777" w:rsidR="00BB13AF" w:rsidRPr="008451A4" w:rsidRDefault="00131454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давать заключения</w:t>
            </w:r>
            <w:r w:rsidR="00BB13AF" w:rsidRPr="008451A4">
              <w:rPr>
                <w:sz w:val="24"/>
                <w:szCs w:val="24"/>
              </w:rPr>
              <w:t xml:space="preserve"> в случаях, если представленные на экспертизу материалы </w:t>
            </w:r>
            <w:r w:rsidRPr="008451A4">
              <w:rPr>
                <w:sz w:val="24"/>
                <w:szCs w:val="24"/>
              </w:rPr>
              <w:t>недостаточны для дачи заключений</w:t>
            </w:r>
            <w:r w:rsidR="00BB13AF" w:rsidRPr="008451A4">
              <w:rPr>
                <w:sz w:val="24"/>
                <w:szCs w:val="24"/>
              </w:rPr>
              <w:t>;</w:t>
            </w:r>
          </w:p>
          <w:p w14:paraId="638D9E66" w14:textId="77777777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д</w:t>
            </w:r>
            <w:r w:rsidR="00131454" w:rsidRPr="008451A4">
              <w:rPr>
                <w:sz w:val="24"/>
                <w:szCs w:val="24"/>
              </w:rPr>
              <w:t>авать заведомо ложные заключения</w:t>
            </w:r>
            <w:r w:rsidRPr="008451A4">
              <w:rPr>
                <w:sz w:val="24"/>
                <w:szCs w:val="24"/>
              </w:rPr>
              <w:t>;</w:t>
            </w:r>
          </w:p>
          <w:p w14:paraId="4B029B07" w14:textId="77777777" w:rsidR="00BB13AF" w:rsidRPr="008451A4" w:rsidRDefault="00BB13AF" w:rsidP="00D13413">
            <w:pPr>
              <w:widowControl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 xml:space="preserve">разглашать сведения, ставшие им известными в связи с участием в деятельности </w:t>
            </w:r>
            <w:r w:rsidR="00872C81" w:rsidRPr="008451A4">
              <w:rPr>
                <w:sz w:val="24"/>
                <w:szCs w:val="24"/>
              </w:rPr>
              <w:t>по проведению экспертизы</w:t>
            </w:r>
            <w:r w:rsidRPr="008451A4">
              <w:rPr>
                <w:sz w:val="24"/>
                <w:szCs w:val="24"/>
              </w:rPr>
              <w:t>.</w:t>
            </w:r>
          </w:p>
        </w:tc>
      </w:tr>
    </w:tbl>
    <w:p w14:paraId="744E3336" w14:textId="77777777" w:rsidR="00C50CB1" w:rsidRPr="008451A4" w:rsidRDefault="00C50CB1" w:rsidP="008E70CC">
      <w:pPr>
        <w:shd w:val="clear" w:color="auto" w:fill="FFFFFF"/>
        <w:ind w:left="357"/>
        <w:jc w:val="center"/>
        <w:outlineLvl w:val="3"/>
        <w:rPr>
          <w:b/>
          <w:bCs/>
          <w:sz w:val="24"/>
          <w:szCs w:val="24"/>
        </w:rPr>
      </w:pPr>
    </w:p>
    <w:p w14:paraId="770FA124" w14:textId="77777777" w:rsidR="00A445D1" w:rsidRPr="008451A4" w:rsidRDefault="00EC790C" w:rsidP="008E70CC">
      <w:pPr>
        <w:shd w:val="clear" w:color="auto" w:fill="FFFFFF"/>
        <w:ind w:left="357"/>
        <w:jc w:val="center"/>
        <w:outlineLvl w:val="3"/>
        <w:rPr>
          <w:b/>
          <w:bCs/>
          <w:sz w:val="24"/>
          <w:szCs w:val="24"/>
        </w:rPr>
      </w:pPr>
      <w:r w:rsidRPr="008451A4">
        <w:rPr>
          <w:b/>
          <w:bCs/>
          <w:sz w:val="24"/>
          <w:szCs w:val="24"/>
        </w:rPr>
        <w:t>I</w:t>
      </w:r>
      <w:r w:rsidR="001F6975" w:rsidRPr="008451A4">
        <w:rPr>
          <w:b/>
          <w:bCs/>
          <w:sz w:val="24"/>
          <w:szCs w:val="24"/>
        </w:rPr>
        <w:t xml:space="preserve">V. </w:t>
      </w:r>
      <w:r w:rsidR="00F8114D" w:rsidRPr="008451A4">
        <w:rPr>
          <w:b/>
          <w:bCs/>
          <w:sz w:val="24"/>
          <w:szCs w:val="24"/>
        </w:rPr>
        <w:t>Заключительные положения</w:t>
      </w:r>
    </w:p>
    <w:p w14:paraId="2DA5CC1A" w14:textId="77777777" w:rsidR="00D20C1F" w:rsidRPr="008451A4" w:rsidRDefault="00D20C1F" w:rsidP="008E70CC">
      <w:pPr>
        <w:widowControl/>
        <w:ind w:left="454"/>
        <w:jc w:val="center"/>
        <w:rPr>
          <w:bCs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5"/>
        <w:gridCol w:w="9033"/>
      </w:tblGrid>
      <w:tr w:rsidR="00DD786C" w:rsidRPr="008451A4" w14:paraId="529494E1" w14:textId="77777777" w:rsidTr="007422F8"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4C93DC2F" w14:textId="77777777" w:rsidR="007A44C1" w:rsidRPr="008451A4" w:rsidRDefault="007A44C1" w:rsidP="00D4073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4.</w:t>
            </w:r>
            <w:r w:rsidR="00565650" w:rsidRPr="008451A4">
              <w:rPr>
                <w:sz w:val="24"/>
                <w:szCs w:val="24"/>
              </w:rPr>
              <w:t>1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F72CFA3" w14:textId="4622164F" w:rsidR="007A44C1" w:rsidRPr="008451A4" w:rsidRDefault="00AF5617" w:rsidP="00946D54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Работникам Центра </w:t>
            </w:r>
            <w:r w:rsidR="007A44C1" w:rsidRPr="008451A4">
              <w:rPr>
                <w:sz w:val="24"/>
                <w:szCs w:val="24"/>
              </w:rPr>
              <w:t xml:space="preserve">запрещается </w:t>
            </w:r>
            <w:r w:rsidR="007525DE">
              <w:rPr>
                <w:sz w:val="24"/>
                <w:szCs w:val="24"/>
              </w:rPr>
              <w:t xml:space="preserve">открытое опубликование материалов, </w:t>
            </w:r>
            <w:r w:rsidR="009743FD" w:rsidRPr="008451A4">
              <w:rPr>
                <w:sz w:val="24"/>
                <w:szCs w:val="24"/>
              </w:rPr>
              <w:t xml:space="preserve">любая </w:t>
            </w:r>
            <w:r w:rsidR="007A44C1" w:rsidRPr="008451A4">
              <w:rPr>
                <w:sz w:val="24"/>
                <w:szCs w:val="24"/>
              </w:rPr>
              <w:t>передача материалов, предназначенных для открытого опубликования, до прохождения экспертизы в установленном выше порядке.</w:t>
            </w:r>
            <w:r w:rsidR="007525DE">
              <w:rPr>
                <w:sz w:val="24"/>
                <w:szCs w:val="24"/>
              </w:rPr>
              <w:t xml:space="preserve"> </w:t>
            </w:r>
            <w:r w:rsidR="007A44C1" w:rsidRPr="008451A4">
              <w:rPr>
                <w:sz w:val="24"/>
                <w:szCs w:val="24"/>
              </w:rPr>
              <w:t xml:space="preserve">Не допускается пересылка по электронной почте или с помощью других средств связи, а также </w:t>
            </w:r>
            <w:r w:rsidR="003F20CF" w:rsidRPr="008451A4">
              <w:rPr>
                <w:sz w:val="24"/>
                <w:szCs w:val="24"/>
              </w:rPr>
              <w:t>размещение в сети Интернет</w:t>
            </w:r>
            <w:r w:rsidR="007A44C1" w:rsidRPr="008451A4">
              <w:rPr>
                <w:sz w:val="24"/>
                <w:szCs w:val="24"/>
              </w:rPr>
              <w:t xml:space="preserve"> материалов, не прошедших процедуру экспертизы.</w:t>
            </w:r>
          </w:p>
        </w:tc>
      </w:tr>
      <w:tr w:rsidR="00DD786C" w:rsidRPr="008451A4" w14:paraId="50B0B677" w14:textId="77777777" w:rsidTr="007422F8"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9204E76" w14:textId="77777777" w:rsidR="00D31756" w:rsidRPr="008451A4" w:rsidRDefault="00D31756" w:rsidP="00D4073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4.</w:t>
            </w:r>
            <w:r w:rsidR="00565650" w:rsidRPr="008451A4">
              <w:rPr>
                <w:sz w:val="24"/>
                <w:szCs w:val="24"/>
              </w:rPr>
              <w:t>2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76ECCB9" w14:textId="5983BC98" w:rsidR="00D31756" w:rsidRPr="008451A4" w:rsidRDefault="00CE3072" w:rsidP="00D87C36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</w:t>
            </w:r>
            <w:r w:rsidR="00744FDE">
              <w:rPr>
                <w:sz w:val="24"/>
                <w:szCs w:val="24"/>
              </w:rPr>
              <w:t xml:space="preserve"> и работникам</w:t>
            </w:r>
            <w:r>
              <w:rPr>
                <w:sz w:val="24"/>
                <w:szCs w:val="24"/>
              </w:rPr>
              <w:t xml:space="preserve"> Центра </w:t>
            </w:r>
            <w:r w:rsidR="00D31756" w:rsidRPr="008451A4">
              <w:rPr>
                <w:sz w:val="24"/>
                <w:szCs w:val="24"/>
              </w:rPr>
              <w:t xml:space="preserve">запрещается совершать внешнеэкономические сделки </w:t>
            </w:r>
            <w:r w:rsidR="00227805">
              <w:rPr>
                <w:sz w:val="24"/>
                <w:szCs w:val="24"/>
              </w:rPr>
              <w:t>в отношении</w:t>
            </w:r>
            <w:r w:rsidR="00D31756" w:rsidRPr="008451A4">
              <w:rPr>
                <w:sz w:val="24"/>
                <w:szCs w:val="24"/>
              </w:rPr>
              <w:t xml:space="preserve"> </w:t>
            </w:r>
            <w:r w:rsidR="00227805" w:rsidRPr="008451A4">
              <w:rPr>
                <w:sz w:val="24"/>
                <w:szCs w:val="24"/>
              </w:rPr>
              <w:t>товар</w:t>
            </w:r>
            <w:r w:rsidR="00227805">
              <w:rPr>
                <w:sz w:val="24"/>
                <w:szCs w:val="24"/>
              </w:rPr>
              <w:t>ов</w:t>
            </w:r>
            <w:r w:rsidR="00D31756" w:rsidRPr="008451A4">
              <w:rPr>
                <w:sz w:val="24"/>
                <w:szCs w:val="24"/>
              </w:rPr>
              <w:t xml:space="preserve">, </w:t>
            </w:r>
            <w:r w:rsidR="00227805" w:rsidRPr="008451A4">
              <w:rPr>
                <w:sz w:val="24"/>
                <w:szCs w:val="24"/>
              </w:rPr>
              <w:t>информаци</w:t>
            </w:r>
            <w:r w:rsidR="00227805">
              <w:rPr>
                <w:sz w:val="24"/>
                <w:szCs w:val="24"/>
              </w:rPr>
              <w:t>и</w:t>
            </w:r>
            <w:r w:rsidR="00D31756" w:rsidRPr="008451A4">
              <w:rPr>
                <w:sz w:val="24"/>
                <w:szCs w:val="24"/>
              </w:rPr>
              <w:t xml:space="preserve">, работ, услуг, </w:t>
            </w:r>
            <w:r w:rsidR="00227805" w:rsidRPr="008451A4">
              <w:rPr>
                <w:sz w:val="24"/>
                <w:szCs w:val="24"/>
              </w:rPr>
              <w:t>результат</w:t>
            </w:r>
            <w:r w:rsidR="00227805">
              <w:rPr>
                <w:sz w:val="24"/>
                <w:szCs w:val="24"/>
              </w:rPr>
              <w:t>ов</w:t>
            </w:r>
            <w:r w:rsidR="00227805" w:rsidRPr="008451A4">
              <w:rPr>
                <w:sz w:val="24"/>
                <w:szCs w:val="24"/>
              </w:rPr>
              <w:t xml:space="preserve"> </w:t>
            </w:r>
            <w:r w:rsidR="00D31756" w:rsidRPr="008451A4">
              <w:rPr>
                <w:sz w:val="24"/>
                <w:szCs w:val="24"/>
              </w:rPr>
              <w:t>интеллектуальной деятельности</w:t>
            </w:r>
            <w:r w:rsidR="00227805">
              <w:rPr>
                <w:sz w:val="24"/>
                <w:szCs w:val="24"/>
              </w:rPr>
              <w:t xml:space="preserve"> (прав на них)</w:t>
            </w:r>
            <w:r w:rsidR="00D31756" w:rsidRPr="008451A4">
              <w:rPr>
                <w:sz w:val="24"/>
                <w:szCs w:val="24"/>
              </w:rPr>
              <w:t xml:space="preserve"> или участвовать в них любым иным образом в случае, если достоверно известно, что данные товары, информация, работы, услуги,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</w:t>
            </w:r>
            <w:r w:rsidR="007422F8">
              <w:rPr>
                <w:sz w:val="24"/>
                <w:szCs w:val="24"/>
              </w:rPr>
              <w:t>,</w:t>
            </w:r>
            <w:r w:rsidR="00D31756" w:rsidRPr="008451A4">
              <w:rPr>
                <w:sz w:val="24"/>
                <w:szCs w:val="24"/>
              </w:rPr>
              <w:t xml:space="preserve"> средств его доставки</w:t>
            </w:r>
            <w:r w:rsidR="007422F8">
              <w:rPr>
                <w:sz w:val="24"/>
                <w:szCs w:val="24"/>
              </w:rPr>
              <w:t xml:space="preserve">, </w:t>
            </w:r>
            <w:r w:rsidR="007422F8">
              <w:rPr>
                <w:sz w:val="24"/>
                <w:szCs w:val="24"/>
                <w:lang w:eastAsia="en-US"/>
              </w:rPr>
              <w:t>иных вид</w:t>
            </w:r>
            <w:r w:rsidR="000D09A4">
              <w:rPr>
                <w:sz w:val="24"/>
                <w:szCs w:val="24"/>
                <w:lang w:eastAsia="en-US"/>
              </w:rPr>
              <w:t>ов вооружения и военной техники</w:t>
            </w:r>
            <w:r w:rsidR="00D31756" w:rsidRPr="008451A4">
              <w:rPr>
                <w:sz w:val="24"/>
                <w:szCs w:val="24"/>
              </w:rPr>
              <w:t xml:space="preserve"> либо при подготовке и (или) совершении террористических актов.</w:t>
            </w:r>
          </w:p>
        </w:tc>
      </w:tr>
      <w:tr w:rsidR="00DD786C" w:rsidRPr="008451A4" w14:paraId="0FC90AE9" w14:textId="77777777" w:rsidTr="007422F8"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654C43B" w14:textId="77777777" w:rsidR="005232B0" w:rsidRPr="008451A4" w:rsidRDefault="005232B0" w:rsidP="00D4073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4.</w:t>
            </w:r>
            <w:r w:rsidR="00565650" w:rsidRPr="008451A4">
              <w:rPr>
                <w:sz w:val="24"/>
                <w:szCs w:val="24"/>
              </w:rPr>
              <w:t>3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1CF8CC79" w14:textId="70AF7FEB" w:rsidR="005232B0" w:rsidRPr="008451A4" w:rsidRDefault="00965621" w:rsidP="00E06956">
            <w:pPr>
              <w:widowControl/>
              <w:suppressLineNumbers/>
              <w:spacing w:after="60"/>
              <w:jc w:val="both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П</w:t>
            </w:r>
            <w:r w:rsidR="008B71C2" w:rsidRPr="008451A4">
              <w:rPr>
                <w:sz w:val="24"/>
                <w:szCs w:val="24"/>
              </w:rPr>
              <w:t xml:space="preserve">убликации </w:t>
            </w:r>
            <w:r w:rsidR="00744FDE">
              <w:rPr>
                <w:sz w:val="24"/>
                <w:szCs w:val="24"/>
              </w:rPr>
              <w:t>работ</w:t>
            </w:r>
            <w:r w:rsidR="00744FDE" w:rsidRPr="008451A4">
              <w:rPr>
                <w:sz w:val="24"/>
                <w:szCs w:val="24"/>
              </w:rPr>
              <w:t xml:space="preserve">ников </w:t>
            </w:r>
            <w:r w:rsidR="008B71C2" w:rsidRPr="008451A4">
              <w:rPr>
                <w:sz w:val="24"/>
                <w:szCs w:val="24"/>
              </w:rPr>
              <w:t xml:space="preserve">Центра, не прошедшие процедуру экспертизы в указанном выше порядке, не </w:t>
            </w:r>
            <w:r w:rsidRPr="008451A4">
              <w:rPr>
                <w:sz w:val="24"/>
                <w:szCs w:val="24"/>
              </w:rPr>
              <w:t>подлежат учету</w:t>
            </w:r>
            <w:r w:rsidR="008B71C2" w:rsidRPr="008451A4">
              <w:rPr>
                <w:sz w:val="24"/>
                <w:szCs w:val="24"/>
              </w:rPr>
              <w:t xml:space="preserve"> при расчете индивидуальных рейтинговых показателей и не подлежат </w:t>
            </w:r>
            <w:r w:rsidR="00052472" w:rsidRPr="00E06956">
              <w:rPr>
                <w:sz w:val="24"/>
                <w:szCs w:val="24"/>
              </w:rPr>
              <w:t xml:space="preserve">включению </w:t>
            </w:r>
            <w:r w:rsidR="008B71C2" w:rsidRPr="00E06956">
              <w:rPr>
                <w:sz w:val="24"/>
                <w:szCs w:val="24"/>
              </w:rPr>
              <w:t xml:space="preserve">в </w:t>
            </w:r>
            <w:r w:rsidR="00E06956" w:rsidRPr="00E06956">
              <w:rPr>
                <w:sz w:val="24"/>
                <w:szCs w:val="24"/>
              </w:rPr>
              <w:t>библиотечный фонд центральной научной библиотеки Центра</w:t>
            </w:r>
            <w:r w:rsidR="008B71C2" w:rsidRPr="00E06956">
              <w:rPr>
                <w:sz w:val="24"/>
                <w:szCs w:val="24"/>
              </w:rPr>
              <w:t>.</w:t>
            </w:r>
          </w:p>
        </w:tc>
      </w:tr>
      <w:tr w:rsidR="00DD786C" w:rsidRPr="008451A4" w14:paraId="35902FB6" w14:textId="77777777" w:rsidTr="007422F8">
        <w:tc>
          <w:tcPr>
            <w:tcW w:w="314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2EB45507" w14:textId="77777777" w:rsidR="00BB13AF" w:rsidRPr="008451A4" w:rsidRDefault="005232B0" w:rsidP="00D4073D">
            <w:pPr>
              <w:widowControl/>
              <w:suppressLineNumbers/>
              <w:spacing w:after="60"/>
              <w:rPr>
                <w:sz w:val="24"/>
                <w:szCs w:val="24"/>
              </w:rPr>
            </w:pPr>
            <w:r w:rsidRPr="008451A4">
              <w:rPr>
                <w:sz w:val="24"/>
                <w:szCs w:val="24"/>
              </w:rPr>
              <w:t>4.</w:t>
            </w:r>
            <w:r w:rsidR="00565650" w:rsidRPr="008451A4">
              <w:rPr>
                <w:sz w:val="24"/>
                <w:szCs w:val="24"/>
              </w:rPr>
              <w:t>4</w:t>
            </w:r>
            <w:r w:rsidRPr="008451A4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tcMar>
              <w:top w:w="0" w:type="dxa"/>
              <w:left w:w="0" w:type="dxa"/>
              <w:bottom w:w="28" w:type="dxa"/>
              <w:right w:w="57" w:type="dxa"/>
            </w:tcMar>
          </w:tcPr>
          <w:p w14:paraId="572EB2DA" w14:textId="6524D7B5" w:rsidR="008C1017" w:rsidRPr="008451A4" w:rsidRDefault="002D14CB" w:rsidP="006A28F0">
            <w:pPr>
              <w:shd w:val="clear" w:color="auto" w:fill="FFFFFF"/>
              <w:tabs>
                <w:tab w:val="left" w:pos="1940"/>
              </w:tabs>
              <w:spacing w:after="60"/>
              <w:jc w:val="both"/>
              <w:outlineLvl w:val="3"/>
              <w:rPr>
                <w:spacing w:val="2"/>
                <w:sz w:val="24"/>
                <w:szCs w:val="24"/>
              </w:rPr>
            </w:pPr>
            <w:r w:rsidRPr="008451A4">
              <w:rPr>
                <w:spacing w:val="2"/>
                <w:sz w:val="24"/>
                <w:szCs w:val="24"/>
              </w:rPr>
              <w:t>Руководство и контроль</w:t>
            </w:r>
            <w:r w:rsidR="008C1017" w:rsidRPr="008451A4">
              <w:rPr>
                <w:spacing w:val="2"/>
                <w:sz w:val="24"/>
                <w:szCs w:val="24"/>
              </w:rPr>
              <w:t xml:space="preserve"> за соблюдением </w:t>
            </w:r>
            <w:r w:rsidR="008C1017" w:rsidRPr="008451A4">
              <w:rPr>
                <w:spacing w:val="-5"/>
                <w:sz w:val="24"/>
                <w:szCs w:val="24"/>
              </w:rPr>
              <w:t xml:space="preserve">установленного порядка проведения </w:t>
            </w:r>
            <w:r w:rsidR="006167A6" w:rsidRPr="00FD2A88">
              <w:rPr>
                <w:sz w:val="24"/>
                <w:szCs w:val="24"/>
              </w:rPr>
              <w:t>экспертизы материалов, предназначенных для открытого опубликования и</w:t>
            </w:r>
            <w:r w:rsidR="006167A6" w:rsidRPr="00FD2A88">
              <w:rPr>
                <w:bCs/>
                <w:sz w:val="24"/>
                <w:szCs w:val="24"/>
              </w:rPr>
              <w:t>ли</w:t>
            </w:r>
            <w:r w:rsidR="006167A6" w:rsidRPr="00FD2A88">
              <w:rPr>
                <w:sz w:val="24"/>
                <w:szCs w:val="24"/>
              </w:rPr>
              <w:t xml:space="preserve"> вывоза за границу, и научно-технической продукции при осуществлении внешнеэкономической деятельности</w:t>
            </w:r>
            <w:r w:rsidR="008C1017" w:rsidRPr="008451A4">
              <w:rPr>
                <w:spacing w:val="-5"/>
                <w:sz w:val="24"/>
                <w:szCs w:val="24"/>
              </w:rPr>
              <w:t>,</w:t>
            </w:r>
            <w:r w:rsidR="008C1017" w:rsidRPr="008451A4">
              <w:rPr>
                <w:sz w:val="24"/>
                <w:szCs w:val="24"/>
              </w:rPr>
              <w:t xml:space="preserve"> </w:t>
            </w:r>
            <w:r w:rsidR="008C1017" w:rsidRPr="008451A4">
              <w:rPr>
                <w:spacing w:val="-5"/>
                <w:sz w:val="24"/>
                <w:szCs w:val="24"/>
              </w:rPr>
              <w:t xml:space="preserve">качеством проведения экспертиз </w:t>
            </w:r>
            <w:r w:rsidRPr="008451A4">
              <w:rPr>
                <w:spacing w:val="-5"/>
                <w:sz w:val="24"/>
                <w:szCs w:val="24"/>
              </w:rPr>
              <w:t xml:space="preserve">и обоснованностью выдаваемых заключений </w:t>
            </w:r>
            <w:r w:rsidR="00860EB7" w:rsidRPr="008451A4">
              <w:rPr>
                <w:spacing w:val="-5"/>
                <w:sz w:val="24"/>
                <w:szCs w:val="24"/>
              </w:rPr>
              <w:t xml:space="preserve">осуществляет директор </w:t>
            </w:r>
            <w:r w:rsidR="00E269A8">
              <w:rPr>
                <w:spacing w:val="-5"/>
                <w:sz w:val="24"/>
                <w:szCs w:val="24"/>
              </w:rPr>
              <w:t xml:space="preserve">Центра </w:t>
            </w:r>
            <w:r w:rsidR="00860EB7" w:rsidRPr="008451A4">
              <w:rPr>
                <w:spacing w:val="-5"/>
                <w:sz w:val="24"/>
                <w:szCs w:val="24"/>
              </w:rPr>
              <w:t xml:space="preserve">либо уполномоченные </w:t>
            </w:r>
            <w:r w:rsidR="00860EB7" w:rsidRPr="00611B50">
              <w:rPr>
                <w:spacing w:val="-5"/>
                <w:sz w:val="24"/>
                <w:szCs w:val="24"/>
              </w:rPr>
              <w:t xml:space="preserve">приказом </w:t>
            </w:r>
            <w:r w:rsidR="009E6991" w:rsidRPr="00611B50">
              <w:rPr>
                <w:spacing w:val="2"/>
                <w:sz w:val="24"/>
                <w:szCs w:val="24"/>
              </w:rPr>
              <w:t>директора</w:t>
            </w:r>
            <w:r w:rsidR="009E6991" w:rsidRPr="00611B50">
              <w:rPr>
                <w:spacing w:val="-5"/>
                <w:sz w:val="24"/>
                <w:szCs w:val="24"/>
              </w:rPr>
              <w:t xml:space="preserve"> </w:t>
            </w:r>
            <w:r w:rsidR="00784859" w:rsidRPr="00611B50">
              <w:rPr>
                <w:spacing w:val="-5"/>
                <w:sz w:val="24"/>
                <w:szCs w:val="24"/>
              </w:rPr>
              <w:t>Центра</w:t>
            </w:r>
            <w:r w:rsidR="00784859" w:rsidRPr="008451A4">
              <w:rPr>
                <w:spacing w:val="-5"/>
                <w:sz w:val="24"/>
                <w:szCs w:val="24"/>
              </w:rPr>
              <w:t xml:space="preserve"> </w:t>
            </w:r>
            <w:r w:rsidR="00860EB7" w:rsidRPr="008451A4">
              <w:rPr>
                <w:spacing w:val="-5"/>
                <w:sz w:val="24"/>
                <w:szCs w:val="24"/>
              </w:rPr>
              <w:t>должностные лица</w:t>
            </w:r>
            <w:r w:rsidR="00784859" w:rsidRPr="008451A4">
              <w:rPr>
                <w:spacing w:val="-5"/>
                <w:sz w:val="24"/>
                <w:szCs w:val="24"/>
              </w:rPr>
              <w:t>.</w:t>
            </w:r>
          </w:p>
        </w:tc>
      </w:tr>
    </w:tbl>
    <w:p w14:paraId="66E2E377" w14:textId="77777777" w:rsidR="005F0B58" w:rsidRPr="008451A4" w:rsidRDefault="005F0B58" w:rsidP="0002500C">
      <w:pPr>
        <w:widowControl/>
        <w:jc w:val="center"/>
        <w:rPr>
          <w:sz w:val="24"/>
          <w:szCs w:val="24"/>
        </w:rPr>
      </w:pPr>
    </w:p>
    <w:sectPr w:rsidR="005F0B58" w:rsidRPr="008451A4" w:rsidSect="00663B04">
      <w:headerReference w:type="even" r:id="rId9"/>
      <w:headerReference w:type="default" r:id="rId10"/>
      <w:footerReference w:type="even" r:id="rId11"/>
      <w:pgSz w:w="11906" w:h="16838" w:code="9"/>
      <w:pgMar w:top="1077" w:right="567" w:bottom="1077" w:left="1701" w:header="567" w:footer="567" w:gutter="0"/>
      <w:cols w:space="720"/>
      <w:titlePg/>
      <w:docGrid w:linePitch="27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1240" w14:textId="77777777" w:rsidR="0012447F" w:rsidRDefault="0012447F">
      <w:pPr>
        <w:widowControl/>
        <w:suppressLineNumbers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2422BDA2" w14:textId="77777777" w:rsidR="0012447F" w:rsidRDefault="0012447F">
      <w:pPr>
        <w:widowControl/>
        <w:suppressLineNumbers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49D4" w14:textId="77777777" w:rsidR="00C40E46" w:rsidRDefault="00C40E46" w:rsidP="00AC50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974A85" w14:textId="77777777" w:rsidR="00C40E46" w:rsidRDefault="00C40E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D24B" w14:textId="77777777" w:rsidR="0012447F" w:rsidRDefault="0012447F">
      <w:pPr>
        <w:widowControl/>
        <w:suppressLineNumbers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03AF53A2" w14:textId="77777777" w:rsidR="0012447F" w:rsidRDefault="0012447F">
      <w:pPr>
        <w:widowControl/>
        <w:suppressLineNumbers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1">
    <w:p w14:paraId="0676AF82" w14:textId="77777777" w:rsidR="006A72C9" w:rsidRDefault="00F5011F" w:rsidP="00B30338">
      <w:pPr>
        <w:widowControl/>
        <w:suppressLineNumbers/>
        <w:autoSpaceDE w:val="0"/>
        <w:autoSpaceDN w:val="0"/>
        <w:adjustRightInd w:val="0"/>
        <w:spacing w:after="120"/>
        <w:jc w:val="both"/>
        <w:outlineLvl w:val="0"/>
      </w:pPr>
      <w:r w:rsidRPr="0046337B">
        <w:rPr>
          <w:rStyle w:val="af9"/>
          <w:sz w:val="22"/>
          <w:szCs w:val="22"/>
        </w:rPr>
        <w:footnoteRef/>
      </w:r>
      <w:r w:rsidRPr="0046337B">
        <w:rPr>
          <w:sz w:val="22"/>
          <w:szCs w:val="22"/>
        </w:rPr>
        <w:t xml:space="preserve"> Под открытыми понимаются печатные издания, съезды, кинофильмы, информационные системы и т.д., не предназначенные для опубликования в них сведений, составляющих государственную тайну. </w:t>
      </w:r>
    </w:p>
  </w:footnote>
  <w:footnote w:id="2">
    <w:p w14:paraId="1237CBE5" w14:textId="77777777" w:rsidR="006A72C9" w:rsidRDefault="00F5011F" w:rsidP="009928BF">
      <w:pPr>
        <w:pStyle w:val="af7"/>
        <w:jc w:val="both"/>
      </w:pPr>
      <w:r w:rsidRPr="0046337B">
        <w:rPr>
          <w:rStyle w:val="af9"/>
          <w:sz w:val="22"/>
          <w:szCs w:val="22"/>
        </w:rPr>
        <w:footnoteRef/>
      </w:r>
      <w:r w:rsidRPr="0046337B">
        <w:rPr>
          <w:sz w:val="22"/>
          <w:szCs w:val="22"/>
        </w:rPr>
        <w:t xml:space="preserve"> Контроль не распространяется на информацию, минимально необходимую для оформления патентной заявки</w:t>
      </w:r>
      <w:r w:rsidR="007E07BE" w:rsidRPr="0046337B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3617" w14:textId="77777777" w:rsidR="00C40E46" w:rsidRDefault="00C40E46" w:rsidP="00B1482C">
    <w:pPr>
      <w:pStyle w:val="af1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30FF8C" w14:textId="77777777" w:rsidR="00C40E46" w:rsidRDefault="00C40E4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3B0B" w14:textId="2EA186F5" w:rsidR="00C40E46" w:rsidRDefault="00C40E46" w:rsidP="00EF36F1">
    <w:pPr>
      <w:pStyle w:val="af1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17AB">
      <w:rPr>
        <w:rStyle w:val="aa"/>
        <w:noProof/>
      </w:rPr>
      <w:t>8</w:t>
    </w:r>
    <w:r>
      <w:rPr>
        <w:rStyle w:val="aa"/>
      </w:rPr>
      <w:fldChar w:fldCharType="end"/>
    </w:r>
  </w:p>
  <w:p w14:paraId="5847083C" w14:textId="77777777" w:rsidR="00C40E46" w:rsidRDefault="00C40E46" w:rsidP="009928B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C42"/>
    <w:multiLevelType w:val="hybridMultilevel"/>
    <w:tmpl w:val="EE6EB62C"/>
    <w:lvl w:ilvl="0" w:tplc="DB5C0C88">
      <w:start w:val="1"/>
      <w:numFmt w:val="bullet"/>
      <w:suff w:val="space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2C94"/>
    <w:multiLevelType w:val="hybridMultilevel"/>
    <w:tmpl w:val="ECE00B2A"/>
    <w:lvl w:ilvl="0" w:tplc="F4EA67EE">
      <w:start w:val="1"/>
      <w:numFmt w:val="bullet"/>
      <w:suff w:val="space"/>
      <w:lvlText w:val="–"/>
      <w:lvlJc w:val="left"/>
      <w:pPr>
        <w:ind w:left="400" w:hanging="169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61CF0ABA"/>
    <w:multiLevelType w:val="hybridMultilevel"/>
    <w:tmpl w:val="87A42622"/>
    <w:lvl w:ilvl="0" w:tplc="5736238A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449D6"/>
    <w:multiLevelType w:val="hybridMultilevel"/>
    <w:tmpl w:val="90BCF56E"/>
    <w:lvl w:ilvl="0" w:tplc="3E709EFE">
      <w:start w:val="1"/>
      <w:numFmt w:val="bullet"/>
      <w:suff w:val="space"/>
      <w:lvlText w:val="–"/>
      <w:lvlJc w:val="left"/>
      <w:pPr>
        <w:ind w:left="340" w:hanging="169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F"/>
    <w:rsid w:val="00002B93"/>
    <w:rsid w:val="00002DB2"/>
    <w:rsid w:val="00003B3D"/>
    <w:rsid w:val="00005382"/>
    <w:rsid w:val="00005444"/>
    <w:rsid w:val="00005A8B"/>
    <w:rsid w:val="0000722D"/>
    <w:rsid w:val="00007260"/>
    <w:rsid w:val="00012B68"/>
    <w:rsid w:val="00013FF5"/>
    <w:rsid w:val="00015B6E"/>
    <w:rsid w:val="00015D42"/>
    <w:rsid w:val="0002089C"/>
    <w:rsid w:val="000218F8"/>
    <w:rsid w:val="00022683"/>
    <w:rsid w:val="00022AA2"/>
    <w:rsid w:val="00023D28"/>
    <w:rsid w:val="0002500C"/>
    <w:rsid w:val="00025A17"/>
    <w:rsid w:val="000271DC"/>
    <w:rsid w:val="000274E6"/>
    <w:rsid w:val="00027ABB"/>
    <w:rsid w:val="00027E46"/>
    <w:rsid w:val="00030878"/>
    <w:rsid w:val="000311B6"/>
    <w:rsid w:val="0003145F"/>
    <w:rsid w:val="00032300"/>
    <w:rsid w:val="00035C6E"/>
    <w:rsid w:val="00041868"/>
    <w:rsid w:val="00041EF5"/>
    <w:rsid w:val="0004285D"/>
    <w:rsid w:val="0004318E"/>
    <w:rsid w:val="00043F5B"/>
    <w:rsid w:val="000444F1"/>
    <w:rsid w:val="00045575"/>
    <w:rsid w:val="00046B7D"/>
    <w:rsid w:val="00046D45"/>
    <w:rsid w:val="000474EB"/>
    <w:rsid w:val="00047940"/>
    <w:rsid w:val="00047D46"/>
    <w:rsid w:val="00050295"/>
    <w:rsid w:val="000507B8"/>
    <w:rsid w:val="000520F0"/>
    <w:rsid w:val="00052472"/>
    <w:rsid w:val="00052FA2"/>
    <w:rsid w:val="000535F7"/>
    <w:rsid w:val="00053ACA"/>
    <w:rsid w:val="00054C52"/>
    <w:rsid w:val="000558B8"/>
    <w:rsid w:val="00055A45"/>
    <w:rsid w:val="00056B7F"/>
    <w:rsid w:val="000573A5"/>
    <w:rsid w:val="000575E0"/>
    <w:rsid w:val="00057956"/>
    <w:rsid w:val="000610C8"/>
    <w:rsid w:val="00061FF2"/>
    <w:rsid w:val="00064AD6"/>
    <w:rsid w:val="00065683"/>
    <w:rsid w:val="00065A01"/>
    <w:rsid w:val="00065F01"/>
    <w:rsid w:val="00067472"/>
    <w:rsid w:val="00067781"/>
    <w:rsid w:val="00070FC8"/>
    <w:rsid w:val="00073287"/>
    <w:rsid w:val="00074251"/>
    <w:rsid w:val="00077459"/>
    <w:rsid w:val="00080A45"/>
    <w:rsid w:val="0008227F"/>
    <w:rsid w:val="00082465"/>
    <w:rsid w:val="00082833"/>
    <w:rsid w:val="0008283B"/>
    <w:rsid w:val="00082A65"/>
    <w:rsid w:val="0008412D"/>
    <w:rsid w:val="00085500"/>
    <w:rsid w:val="00085B42"/>
    <w:rsid w:val="000872B0"/>
    <w:rsid w:val="00090EF3"/>
    <w:rsid w:val="000921E1"/>
    <w:rsid w:val="00092C12"/>
    <w:rsid w:val="00093B9B"/>
    <w:rsid w:val="0009717C"/>
    <w:rsid w:val="000A0194"/>
    <w:rsid w:val="000A0C74"/>
    <w:rsid w:val="000A104D"/>
    <w:rsid w:val="000A10C9"/>
    <w:rsid w:val="000A1212"/>
    <w:rsid w:val="000A2550"/>
    <w:rsid w:val="000A2837"/>
    <w:rsid w:val="000A2A5F"/>
    <w:rsid w:val="000A30B1"/>
    <w:rsid w:val="000A494C"/>
    <w:rsid w:val="000A5310"/>
    <w:rsid w:val="000A5B65"/>
    <w:rsid w:val="000B1761"/>
    <w:rsid w:val="000B1904"/>
    <w:rsid w:val="000B1D48"/>
    <w:rsid w:val="000B1FB3"/>
    <w:rsid w:val="000B2398"/>
    <w:rsid w:val="000B2801"/>
    <w:rsid w:val="000B3C56"/>
    <w:rsid w:val="000B468B"/>
    <w:rsid w:val="000B4FEF"/>
    <w:rsid w:val="000B594E"/>
    <w:rsid w:val="000B7028"/>
    <w:rsid w:val="000B7B93"/>
    <w:rsid w:val="000C02EF"/>
    <w:rsid w:val="000C0346"/>
    <w:rsid w:val="000C179D"/>
    <w:rsid w:val="000C242B"/>
    <w:rsid w:val="000C2F51"/>
    <w:rsid w:val="000C3725"/>
    <w:rsid w:val="000C41AC"/>
    <w:rsid w:val="000C62D8"/>
    <w:rsid w:val="000D046A"/>
    <w:rsid w:val="000D09A4"/>
    <w:rsid w:val="000D0B89"/>
    <w:rsid w:val="000D23D5"/>
    <w:rsid w:val="000D397E"/>
    <w:rsid w:val="000D3D62"/>
    <w:rsid w:val="000D44F6"/>
    <w:rsid w:val="000D46F2"/>
    <w:rsid w:val="000D49DF"/>
    <w:rsid w:val="000D7472"/>
    <w:rsid w:val="000D78A1"/>
    <w:rsid w:val="000D7A9F"/>
    <w:rsid w:val="000E0DEB"/>
    <w:rsid w:val="000E107A"/>
    <w:rsid w:val="000E12A9"/>
    <w:rsid w:val="000E1A68"/>
    <w:rsid w:val="000E2AE2"/>
    <w:rsid w:val="000E2C4C"/>
    <w:rsid w:val="000E2CB7"/>
    <w:rsid w:val="000E39D0"/>
    <w:rsid w:val="000E3A94"/>
    <w:rsid w:val="000E3B2E"/>
    <w:rsid w:val="000E42DC"/>
    <w:rsid w:val="000E45E0"/>
    <w:rsid w:val="000E5219"/>
    <w:rsid w:val="000E54F8"/>
    <w:rsid w:val="000E6823"/>
    <w:rsid w:val="000E684D"/>
    <w:rsid w:val="000E6FA7"/>
    <w:rsid w:val="000E7731"/>
    <w:rsid w:val="000E77B8"/>
    <w:rsid w:val="000E7CEC"/>
    <w:rsid w:val="000F0E10"/>
    <w:rsid w:val="000F12EF"/>
    <w:rsid w:val="000F16DF"/>
    <w:rsid w:val="000F3BDD"/>
    <w:rsid w:val="000F3C04"/>
    <w:rsid w:val="000F457C"/>
    <w:rsid w:val="000F5A36"/>
    <w:rsid w:val="000F5CD0"/>
    <w:rsid w:val="00100849"/>
    <w:rsid w:val="00100AC2"/>
    <w:rsid w:val="00100C7E"/>
    <w:rsid w:val="0010128C"/>
    <w:rsid w:val="001026A5"/>
    <w:rsid w:val="001040DB"/>
    <w:rsid w:val="00104751"/>
    <w:rsid w:val="00106CC1"/>
    <w:rsid w:val="00106F41"/>
    <w:rsid w:val="00106F47"/>
    <w:rsid w:val="00107138"/>
    <w:rsid w:val="00107518"/>
    <w:rsid w:val="0011026F"/>
    <w:rsid w:val="00110C2C"/>
    <w:rsid w:val="00111533"/>
    <w:rsid w:val="001119E6"/>
    <w:rsid w:val="00111A9B"/>
    <w:rsid w:val="001121D4"/>
    <w:rsid w:val="00112FEB"/>
    <w:rsid w:val="00114495"/>
    <w:rsid w:val="0011458F"/>
    <w:rsid w:val="00114FEB"/>
    <w:rsid w:val="00116078"/>
    <w:rsid w:val="00116EB7"/>
    <w:rsid w:val="0011735C"/>
    <w:rsid w:val="00117DF1"/>
    <w:rsid w:val="00120114"/>
    <w:rsid w:val="001206F3"/>
    <w:rsid w:val="00121333"/>
    <w:rsid w:val="00121EC4"/>
    <w:rsid w:val="00122021"/>
    <w:rsid w:val="001226A2"/>
    <w:rsid w:val="0012447F"/>
    <w:rsid w:val="0012586F"/>
    <w:rsid w:val="0012637B"/>
    <w:rsid w:val="0012658B"/>
    <w:rsid w:val="001269DE"/>
    <w:rsid w:val="00126D5F"/>
    <w:rsid w:val="001304CE"/>
    <w:rsid w:val="00131454"/>
    <w:rsid w:val="0013198B"/>
    <w:rsid w:val="00132604"/>
    <w:rsid w:val="00132965"/>
    <w:rsid w:val="00133CA0"/>
    <w:rsid w:val="00134756"/>
    <w:rsid w:val="001353A1"/>
    <w:rsid w:val="0013548F"/>
    <w:rsid w:val="00135B60"/>
    <w:rsid w:val="00136FE4"/>
    <w:rsid w:val="001374E6"/>
    <w:rsid w:val="00137809"/>
    <w:rsid w:val="001408C8"/>
    <w:rsid w:val="00141C07"/>
    <w:rsid w:val="001429EF"/>
    <w:rsid w:val="00144FA4"/>
    <w:rsid w:val="001458D0"/>
    <w:rsid w:val="0014599B"/>
    <w:rsid w:val="00147065"/>
    <w:rsid w:val="00147294"/>
    <w:rsid w:val="00150012"/>
    <w:rsid w:val="0015252B"/>
    <w:rsid w:val="00152814"/>
    <w:rsid w:val="0015294A"/>
    <w:rsid w:val="0015400D"/>
    <w:rsid w:val="001546C6"/>
    <w:rsid w:val="00155155"/>
    <w:rsid w:val="0015530C"/>
    <w:rsid w:val="00155B33"/>
    <w:rsid w:val="00156585"/>
    <w:rsid w:val="00156FA1"/>
    <w:rsid w:val="00156FD8"/>
    <w:rsid w:val="00157196"/>
    <w:rsid w:val="00157AAD"/>
    <w:rsid w:val="001600C5"/>
    <w:rsid w:val="001602C1"/>
    <w:rsid w:val="001617C6"/>
    <w:rsid w:val="001619C5"/>
    <w:rsid w:val="001620D3"/>
    <w:rsid w:val="00162B8F"/>
    <w:rsid w:val="00163E58"/>
    <w:rsid w:val="001644DA"/>
    <w:rsid w:val="0016525C"/>
    <w:rsid w:val="00165B15"/>
    <w:rsid w:val="00166DE0"/>
    <w:rsid w:val="001672F1"/>
    <w:rsid w:val="00167C6D"/>
    <w:rsid w:val="0017070A"/>
    <w:rsid w:val="001707ED"/>
    <w:rsid w:val="00170BA8"/>
    <w:rsid w:val="00171894"/>
    <w:rsid w:val="001732CE"/>
    <w:rsid w:val="00173FFF"/>
    <w:rsid w:val="0017418C"/>
    <w:rsid w:val="00175868"/>
    <w:rsid w:val="001759C7"/>
    <w:rsid w:val="00175A52"/>
    <w:rsid w:val="00176B53"/>
    <w:rsid w:val="00177540"/>
    <w:rsid w:val="00177EA8"/>
    <w:rsid w:val="00180D1F"/>
    <w:rsid w:val="001818C6"/>
    <w:rsid w:val="001824C9"/>
    <w:rsid w:val="001831F5"/>
    <w:rsid w:val="00183265"/>
    <w:rsid w:val="00183437"/>
    <w:rsid w:val="00183513"/>
    <w:rsid w:val="00183626"/>
    <w:rsid w:val="00183FA5"/>
    <w:rsid w:val="00184751"/>
    <w:rsid w:val="001852C7"/>
    <w:rsid w:val="001855D0"/>
    <w:rsid w:val="00185B61"/>
    <w:rsid w:val="00185FDF"/>
    <w:rsid w:val="00186204"/>
    <w:rsid w:val="001865C7"/>
    <w:rsid w:val="00187445"/>
    <w:rsid w:val="0019020B"/>
    <w:rsid w:val="001904F8"/>
    <w:rsid w:val="0019077A"/>
    <w:rsid w:val="00190B90"/>
    <w:rsid w:val="00191C3B"/>
    <w:rsid w:val="00192118"/>
    <w:rsid w:val="0019242D"/>
    <w:rsid w:val="00193208"/>
    <w:rsid w:val="00193C60"/>
    <w:rsid w:val="00194F78"/>
    <w:rsid w:val="00195FC7"/>
    <w:rsid w:val="0019620F"/>
    <w:rsid w:val="00196E4A"/>
    <w:rsid w:val="0019700A"/>
    <w:rsid w:val="0019728B"/>
    <w:rsid w:val="001A07D2"/>
    <w:rsid w:val="001A16AF"/>
    <w:rsid w:val="001A3E72"/>
    <w:rsid w:val="001A4229"/>
    <w:rsid w:val="001A4ECE"/>
    <w:rsid w:val="001A53D0"/>
    <w:rsid w:val="001A553D"/>
    <w:rsid w:val="001A5AB3"/>
    <w:rsid w:val="001A5DCC"/>
    <w:rsid w:val="001A7172"/>
    <w:rsid w:val="001B08B2"/>
    <w:rsid w:val="001B0B09"/>
    <w:rsid w:val="001B0E35"/>
    <w:rsid w:val="001B100B"/>
    <w:rsid w:val="001B2E11"/>
    <w:rsid w:val="001B2E56"/>
    <w:rsid w:val="001B3399"/>
    <w:rsid w:val="001B4362"/>
    <w:rsid w:val="001B4DFF"/>
    <w:rsid w:val="001B645D"/>
    <w:rsid w:val="001B69AB"/>
    <w:rsid w:val="001B6C8B"/>
    <w:rsid w:val="001B79D0"/>
    <w:rsid w:val="001B7C0A"/>
    <w:rsid w:val="001C2748"/>
    <w:rsid w:val="001C31A9"/>
    <w:rsid w:val="001C3C1E"/>
    <w:rsid w:val="001C43F5"/>
    <w:rsid w:val="001C44AC"/>
    <w:rsid w:val="001C45C5"/>
    <w:rsid w:val="001C54F2"/>
    <w:rsid w:val="001C5CDF"/>
    <w:rsid w:val="001C6578"/>
    <w:rsid w:val="001C6C29"/>
    <w:rsid w:val="001C6D2E"/>
    <w:rsid w:val="001C7CE1"/>
    <w:rsid w:val="001D00A5"/>
    <w:rsid w:val="001D0231"/>
    <w:rsid w:val="001D0D09"/>
    <w:rsid w:val="001D0EA7"/>
    <w:rsid w:val="001D1D32"/>
    <w:rsid w:val="001D5EA7"/>
    <w:rsid w:val="001D6793"/>
    <w:rsid w:val="001D70A5"/>
    <w:rsid w:val="001E0D44"/>
    <w:rsid w:val="001E0EDB"/>
    <w:rsid w:val="001E12DC"/>
    <w:rsid w:val="001E1AF0"/>
    <w:rsid w:val="001E225F"/>
    <w:rsid w:val="001E28A8"/>
    <w:rsid w:val="001E395B"/>
    <w:rsid w:val="001E4021"/>
    <w:rsid w:val="001E59CC"/>
    <w:rsid w:val="001E693B"/>
    <w:rsid w:val="001E79D1"/>
    <w:rsid w:val="001F28EE"/>
    <w:rsid w:val="001F2A9C"/>
    <w:rsid w:val="001F3741"/>
    <w:rsid w:val="001F38F8"/>
    <w:rsid w:val="001F39B7"/>
    <w:rsid w:val="001F45E4"/>
    <w:rsid w:val="001F48C0"/>
    <w:rsid w:val="001F5034"/>
    <w:rsid w:val="001F5BEB"/>
    <w:rsid w:val="001F6975"/>
    <w:rsid w:val="001F70B0"/>
    <w:rsid w:val="001F7791"/>
    <w:rsid w:val="001F7B23"/>
    <w:rsid w:val="001F7CEA"/>
    <w:rsid w:val="002004E1"/>
    <w:rsid w:val="002024B6"/>
    <w:rsid w:val="00202BCC"/>
    <w:rsid w:val="00202D2C"/>
    <w:rsid w:val="00202E15"/>
    <w:rsid w:val="00203769"/>
    <w:rsid w:val="00203FD9"/>
    <w:rsid w:val="002040D4"/>
    <w:rsid w:val="00204321"/>
    <w:rsid w:val="00206696"/>
    <w:rsid w:val="00207FEC"/>
    <w:rsid w:val="00210AEA"/>
    <w:rsid w:val="002114BF"/>
    <w:rsid w:val="002115D2"/>
    <w:rsid w:val="0021170C"/>
    <w:rsid w:val="00211F3A"/>
    <w:rsid w:val="002146AE"/>
    <w:rsid w:val="00214786"/>
    <w:rsid w:val="00215079"/>
    <w:rsid w:val="00215FEE"/>
    <w:rsid w:val="00217109"/>
    <w:rsid w:val="00217647"/>
    <w:rsid w:val="00217DCA"/>
    <w:rsid w:val="00220806"/>
    <w:rsid w:val="0022089F"/>
    <w:rsid w:val="002208CB"/>
    <w:rsid w:val="00222505"/>
    <w:rsid w:val="00224D55"/>
    <w:rsid w:val="00225CAC"/>
    <w:rsid w:val="0022773C"/>
    <w:rsid w:val="00227805"/>
    <w:rsid w:val="00227A34"/>
    <w:rsid w:val="002306B6"/>
    <w:rsid w:val="002306FB"/>
    <w:rsid w:val="00230B11"/>
    <w:rsid w:val="00230E7B"/>
    <w:rsid w:val="00230F0A"/>
    <w:rsid w:val="002318EC"/>
    <w:rsid w:val="00231BCA"/>
    <w:rsid w:val="00232122"/>
    <w:rsid w:val="002324BC"/>
    <w:rsid w:val="002324E0"/>
    <w:rsid w:val="0023258D"/>
    <w:rsid w:val="00234063"/>
    <w:rsid w:val="002348FB"/>
    <w:rsid w:val="00234D8C"/>
    <w:rsid w:val="00235EC2"/>
    <w:rsid w:val="002368A4"/>
    <w:rsid w:val="002377E6"/>
    <w:rsid w:val="00237E37"/>
    <w:rsid w:val="002418CE"/>
    <w:rsid w:val="00242FA9"/>
    <w:rsid w:val="0024333E"/>
    <w:rsid w:val="002438EB"/>
    <w:rsid w:val="0024401F"/>
    <w:rsid w:val="002442F9"/>
    <w:rsid w:val="0024447B"/>
    <w:rsid w:val="002447A1"/>
    <w:rsid w:val="002450BA"/>
    <w:rsid w:val="00247D2E"/>
    <w:rsid w:val="00250830"/>
    <w:rsid w:val="00250AA9"/>
    <w:rsid w:val="00251E18"/>
    <w:rsid w:val="00252235"/>
    <w:rsid w:val="00252C53"/>
    <w:rsid w:val="00253969"/>
    <w:rsid w:val="002541D3"/>
    <w:rsid w:val="002557FF"/>
    <w:rsid w:val="00256483"/>
    <w:rsid w:val="0025778B"/>
    <w:rsid w:val="00260CF4"/>
    <w:rsid w:val="00260D58"/>
    <w:rsid w:val="00261F4B"/>
    <w:rsid w:val="00263578"/>
    <w:rsid w:val="00265015"/>
    <w:rsid w:val="00265AB4"/>
    <w:rsid w:val="00266374"/>
    <w:rsid w:val="00266955"/>
    <w:rsid w:val="00266BF4"/>
    <w:rsid w:val="002678B2"/>
    <w:rsid w:val="00273751"/>
    <w:rsid w:val="00273A66"/>
    <w:rsid w:val="002741F2"/>
    <w:rsid w:val="002743C2"/>
    <w:rsid w:val="00276E21"/>
    <w:rsid w:val="002777D7"/>
    <w:rsid w:val="00281303"/>
    <w:rsid w:val="002815D6"/>
    <w:rsid w:val="00284717"/>
    <w:rsid w:val="00285BF2"/>
    <w:rsid w:val="00286DC8"/>
    <w:rsid w:val="0029031A"/>
    <w:rsid w:val="0029050A"/>
    <w:rsid w:val="002906ED"/>
    <w:rsid w:val="00290BE9"/>
    <w:rsid w:val="002912B6"/>
    <w:rsid w:val="00291388"/>
    <w:rsid w:val="00291A8B"/>
    <w:rsid w:val="00291EFC"/>
    <w:rsid w:val="002926C9"/>
    <w:rsid w:val="00292AC2"/>
    <w:rsid w:val="00292EDB"/>
    <w:rsid w:val="0029334C"/>
    <w:rsid w:val="0029420B"/>
    <w:rsid w:val="00294D3D"/>
    <w:rsid w:val="00295575"/>
    <w:rsid w:val="0029609B"/>
    <w:rsid w:val="00296DFF"/>
    <w:rsid w:val="00296E31"/>
    <w:rsid w:val="002A01D0"/>
    <w:rsid w:val="002A0B7D"/>
    <w:rsid w:val="002A1158"/>
    <w:rsid w:val="002A121D"/>
    <w:rsid w:val="002A1C4E"/>
    <w:rsid w:val="002A49E3"/>
    <w:rsid w:val="002A5109"/>
    <w:rsid w:val="002A5DC0"/>
    <w:rsid w:val="002A675A"/>
    <w:rsid w:val="002A776D"/>
    <w:rsid w:val="002A77A9"/>
    <w:rsid w:val="002A7CC5"/>
    <w:rsid w:val="002B0879"/>
    <w:rsid w:val="002B1291"/>
    <w:rsid w:val="002B1A8F"/>
    <w:rsid w:val="002B1B39"/>
    <w:rsid w:val="002B1D9E"/>
    <w:rsid w:val="002B249F"/>
    <w:rsid w:val="002B3A84"/>
    <w:rsid w:val="002B4FEC"/>
    <w:rsid w:val="002B51DE"/>
    <w:rsid w:val="002B5F68"/>
    <w:rsid w:val="002B748D"/>
    <w:rsid w:val="002B7780"/>
    <w:rsid w:val="002B7A7C"/>
    <w:rsid w:val="002C03A0"/>
    <w:rsid w:val="002C1334"/>
    <w:rsid w:val="002C1641"/>
    <w:rsid w:val="002C1FD0"/>
    <w:rsid w:val="002C381D"/>
    <w:rsid w:val="002C4768"/>
    <w:rsid w:val="002C550C"/>
    <w:rsid w:val="002C56B1"/>
    <w:rsid w:val="002C6609"/>
    <w:rsid w:val="002C763D"/>
    <w:rsid w:val="002C7EE2"/>
    <w:rsid w:val="002D0237"/>
    <w:rsid w:val="002D14CB"/>
    <w:rsid w:val="002D1FCC"/>
    <w:rsid w:val="002D34B8"/>
    <w:rsid w:val="002D3CE9"/>
    <w:rsid w:val="002D5773"/>
    <w:rsid w:val="002D6F44"/>
    <w:rsid w:val="002D7484"/>
    <w:rsid w:val="002D7C31"/>
    <w:rsid w:val="002D7C9A"/>
    <w:rsid w:val="002D7DF2"/>
    <w:rsid w:val="002E02CB"/>
    <w:rsid w:val="002E0757"/>
    <w:rsid w:val="002E10FF"/>
    <w:rsid w:val="002E11C9"/>
    <w:rsid w:val="002E15A7"/>
    <w:rsid w:val="002E2104"/>
    <w:rsid w:val="002E2F80"/>
    <w:rsid w:val="002E3336"/>
    <w:rsid w:val="002E373A"/>
    <w:rsid w:val="002E3778"/>
    <w:rsid w:val="002E4D52"/>
    <w:rsid w:val="002E59F1"/>
    <w:rsid w:val="002E602D"/>
    <w:rsid w:val="002E6401"/>
    <w:rsid w:val="002E65CF"/>
    <w:rsid w:val="002E6734"/>
    <w:rsid w:val="002E7551"/>
    <w:rsid w:val="002E75DC"/>
    <w:rsid w:val="002E7894"/>
    <w:rsid w:val="002F080F"/>
    <w:rsid w:val="002F0B7A"/>
    <w:rsid w:val="002F0DF4"/>
    <w:rsid w:val="002F206F"/>
    <w:rsid w:val="002F392A"/>
    <w:rsid w:val="002F3E8D"/>
    <w:rsid w:val="002F5831"/>
    <w:rsid w:val="002F6223"/>
    <w:rsid w:val="002F6D71"/>
    <w:rsid w:val="002F6DEE"/>
    <w:rsid w:val="002F7EED"/>
    <w:rsid w:val="00300689"/>
    <w:rsid w:val="00300B6C"/>
    <w:rsid w:val="00300E13"/>
    <w:rsid w:val="003013A8"/>
    <w:rsid w:val="003024A4"/>
    <w:rsid w:val="00302A5E"/>
    <w:rsid w:val="00303126"/>
    <w:rsid w:val="00303543"/>
    <w:rsid w:val="00303C7D"/>
    <w:rsid w:val="003053ED"/>
    <w:rsid w:val="003055DC"/>
    <w:rsid w:val="00306ECE"/>
    <w:rsid w:val="00306FFE"/>
    <w:rsid w:val="00307137"/>
    <w:rsid w:val="0030718E"/>
    <w:rsid w:val="00310123"/>
    <w:rsid w:val="00310499"/>
    <w:rsid w:val="003111D6"/>
    <w:rsid w:val="0031253F"/>
    <w:rsid w:val="00312E91"/>
    <w:rsid w:val="0031400D"/>
    <w:rsid w:val="00314F1D"/>
    <w:rsid w:val="0031748C"/>
    <w:rsid w:val="003206AE"/>
    <w:rsid w:val="0032196F"/>
    <w:rsid w:val="003229F0"/>
    <w:rsid w:val="00323432"/>
    <w:rsid w:val="003243DE"/>
    <w:rsid w:val="00325EEE"/>
    <w:rsid w:val="00326BC9"/>
    <w:rsid w:val="00327A76"/>
    <w:rsid w:val="003336C9"/>
    <w:rsid w:val="00334151"/>
    <w:rsid w:val="00334155"/>
    <w:rsid w:val="00335265"/>
    <w:rsid w:val="003352DB"/>
    <w:rsid w:val="0033535E"/>
    <w:rsid w:val="0033568F"/>
    <w:rsid w:val="00337C6B"/>
    <w:rsid w:val="003402F2"/>
    <w:rsid w:val="00342D37"/>
    <w:rsid w:val="0034326A"/>
    <w:rsid w:val="00343365"/>
    <w:rsid w:val="00343E4C"/>
    <w:rsid w:val="00343FBC"/>
    <w:rsid w:val="00346105"/>
    <w:rsid w:val="003464AA"/>
    <w:rsid w:val="00347504"/>
    <w:rsid w:val="00350EDC"/>
    <w:rsid w:val="00351881"/>
    <w:rsid w:val="00351CF7"/>
    <w:rsid w:val="0035289C"/>
    <w:rsid w:val="00353387"/>
    <w:rsid w:val="00354406"/>
    <w:rsid w:val="0035520E"/>
    <w:rsid w:val="003559C6"/>
    <w:rsid w:val="00355EA5"/>
    <w:rsid w:val="00356E40"/>
    <w:rsid w:val="00360328"/>
    <w:rsid w:val="003645DF"/>
    <w:rsid w:val="00365CB1"/>
    <w:rsid w:val="003661A1"/>
    <w:rsid w:val="00366E79"/>
    <w:rsid w:val="00371FB8"/>
    <w:rsid w:val="00372D72"/>
    <w:rsid w:val="00374203"/>
    <w:rsid w:val="00374743"/>
    <w:rsid w:val="00375FC4"/>
    <w:rsid w:val="003769DA"/>
    <w:rsid w:val="00381101"/>
    <w:rsid w:val="00381152"/>
    <w:rsid w:val="00381832"/>
    <w:rsid w:val="003820BC"/>
    <w:rsid w:val="0038284F"/>
    <w:rsid w:val="0038459F"/>
    <w:rsid w:val="00384F63"/>
    <w:rsid w:val="00384F6A"/>
    <w:rsid w:val="00385542"/>
    <w:rsid w:val="0038714C"/>
    <w:rsid w:val="003878DB"/>
    <w:rsid w:val="003903ED"/>
    <w:rsid w:val="00390554"/>
    <w:rsid w:val="0039306C"/>
    <w:rsid w:val="0039355C"/>
    <w:rsid w:val="00393E21"/>
    <w:rsid w:val="0039575B"/>
    <w:rsid w:val="0039677D"/>
    <w:rsid w:val="00397159"/>
    <w:rsid w:val="003A0053"/>
    <w:rsid w:val="003A05D3"/>
    <w:rsid w:val="003A28D4"/>
    <w:rsid w:val="003A30F3"/>
    <w:rsid w:val="003A432B"/>
    <w:rsid w:val="003A4367"/>
    <w:rsid w:val="003A542D"/>
    <w:rsid w:val="003A5907"/>
    <w:rsid w:val="003A60B1"/>
    <w:rsid w:val="003A6573"/>
    <w:rsid w:val="003A6E83"/>
    <w:rsid w:val="003A70D8"/>
    <w:rsid w:val="003A7829"/>
    <w:rsid w:val="003B01E7"/>
    <w:rsid w:val="003B0EF2"/>
    <w:rsid w:val="003B1EBE"/>
    <w:rsid w:val="003B1FA2"/>
    <w:rsid w:val="003B315C"/>
    <w:rsid w:val="003B40B9"/>
    <w:rsid w:val="003B48D9"/>
    <w:rsid w:val="003B5EF9"/>
    <w:rsid w:val="003B65F2"/>
    <w:rsid w:val="003B7C6C"/>
    <w:rsid w:val="003C1CB4"/>
    <w:rsid w:val="003C1FC9"/>
    <w:rsid w:val="003C400D"/>
    <w:rsid w:val="003C432A"/>
    <w:rsid w:val="003C68FC"/>
    <w:rsid w:val="003C6F0A"/>
    <w:rsid w:val="003C72C6"/>
    <w:rsid w:val="003D27D7"/>
    <w:rsid w:val="003D3565"/>
    <w:rsid w:val="003D4D35"/>
    <w:rsid w:val="003D5860"/>
    <w:rsid w:val="003D5ACE"/>
    <w:rsid w:val="003D5D0E"/>
    <w:rsid w:val="003D677E"/>
    <w:rsid w:val="003D73F4"/>
    <w:rsid w:val="003D7F3B"/>
    <w:rsid w:val="003E0D2C"/>
    <w:rsid w:val="003E112C"/>
    <w:rsid w:val="003E1C6C"/>
    <w:rsid w:val="003E1CAB"/>
    <w:rsid w:val="003E2541"/>
    <w:rsid w:val="003E2C84"/>
    <w:rsid w:val="003E3BCD"/>
    <w:rsid w:val="003E3C63"/>
    <w:rsid w:val="003E3DDE"/>
    <w:rsid w:val="003E475A"/>
    <w:rsid w:val="003E4C14"/>
    <w:rsid w:val="003E535A"/>
    <w:rsid w:val="003E571A"/>
    <w:rsid w:val="003E5891"/>
    <w:rsid w:val="003E6045"/>
    <w:rsid w:val="003E646B"/>
    <w:rsid w:val="003E69EB"/>
    <w:rsid w:val="003F0C47"/>
    <w:rsid w:val="003F20CF"/>
    <w:rsid w:val="003F3963"/>
    <w:rsid w:val="003F3E92"/>
    <w:rsid w:val="003F4942"/>
    <w:rsid w:val="003F58C9"/>
    <w:rsid w:val="003F7016"/>
    <w:rsid w:val="003F751F"/>
    <w:rsid w:val="003F77A0"/>
    <w:rsid w:val="0040058B"/>
    <w:rsid w:val="00400665"/>
    <w:rsid w:val="0040094D"/>
    <w:rsid w:val="00401F05"/>
    <w:rsid w:val="004021A9"/>
    <w:rsid w:val="00402318"/>
    <w:rsid w:val="00404561"/>
    <w:rsid w:val="00404AB2"/>
    <w:rsid w:val="004053E8"/>
    <w:rsid w:val="00405973"/>
    <w:rsid w:val="00405DBB"/>
    <w:rsid w:val="0040786A"/>
    <w:rsid w:val="0041111E"/>
    <w:rsid w:val="004120FF"/>
    <w:rsid w:val="00412A04"/>
    <w:rsid w:val="00413716"/>
    <w:rsid w:val="00413B30"/>
    <w:rsid w:val="0041551D"/>
    <w:rsid w:val="00415B29"/>
    <w:rsid w:val="00415BF9"/>
    <w:rsid w:val="00415E03"/>
    <w:rsid w:val="00416032"/>
    <w:rsid w:val="00416188"/>
    <w:rsid w:val="004169F3"/>
    <w:rsid w:val="004172F2"/>
    <w:rsid w:val="00417B7E"/>
    <w:rsid w:val="00417DDB"/>
    <w:rsid w:val="004200CA"/>
    <w:rsid w:val="00420581"/>
    <w:rsid w:val="00420771"/>
    <w:rsid w:val="00420CFB"/>
    <w:rsid w:val="004211F5"/>
    <w:rsid w:val="0042242D"/>
    <w:rsid w:val="004225ED"/>
    <w:rsid w:val="00423F34"/>
    <w:rsid w:val="004246CD"/>
    <w:rsid w:val="004253D3"/>
    <w:rsid w:val="004268F8"/>
    <w:rsid w:val="004279D4"/>
    <w:rsid w:val="004343B4"/>
    <w:rsid w:val="004350AB"/>
    <w:rsid w:val="00435133"/>
    <w:rsid w:val="0043569D"/>
    <w:rsid w:val="00435B18"/>
    <w:rsid w:val="00435C71"/>
    <w:rsid w:val="00436937"/>
    <w:rsid w:val="00437FFE"/>
    <w:rsid w:val="00443E58"/>
    <w:rsid w:val="004464B4"/>
    <w:rsid w:val="0044684F"/>
    <w:rsid w:val="00447025"/>
    <w:rsid w:val="004470E3"/>
    <w:rsid w:val="00450625"/>
    <w:rsid w:val="004508A4"/>
    <w:rsid w:val="00450A95"/>
    <w:rsid w:val="0045139F"/>
    <w:rsid w:val="0045150D"/>
    <w:rsid w:val="0045274E"/>
    <w:rsid w:val="004527B8"/>
    <w:rsid w:val="00455409"/>
    <w:rsid w:val="00455F3E"/>
    <w:rsid w:val="0045713C"/>
    <w:rsid w:val="0045777E"/>
    <w:rsid w:val="00460F84"/>
    <w:rsid w:val="0046140C"/>
    <w:rsid w:val="004625D3"/>
    <w:rsid w:val="00463026"/>
    <w:rsid w:val="004632E6"/>
    <w:rsid w:val="0046337B"/>
    <w:rsid w:val="00465215"/>
    <w:rsid w:val="00465519"/>
    <w:rsid w:val="00466368"/>
    <w:rsid w:val="004672F5"/>
    <w:rsid w:val="0047012F"/>
    <w:rsid w:val="004743E5"/>
    <w:rsid w:val="004761E0"/>
    <w:rsid w:val="00476CA6"/>
    <w:rsid w:val="00476E99"/>
    <w:rsid w:val="0047721B"/>
    <w:rsid w:val="0047755B"/>
    <w:rsid w:val="0048011B"/>
    <w:rsid w:val="00480A13"/>
    <w:rsid w:val="00480F43"/>
    <w:rsid w:val="0048167C"/>
    <w:rsid w:val="00481D18"/>
    <w:rsid w:val="00481EB8"/>
    <w:rsid w:val="00482927"/>
    <w:rsid w:val="0048345B"/>
    <w:rsid w:val="004839C6"/>
    <w:rsid w:val="004840E4"/>
    <w:rsid w:val="00484433"/>
    <w:rsid w:val="00484A25"/>
    <w:rsid w:val="00484FEA"/>
    <w:rsid w:val="004856A0"/>
    <w:rsid w:val="004865BD"/>
    <w:rsid w:val="00486686"/>
    <w:rsid w:val="004866F3"/>
    <w:rsid w:val="004907D9"/>
    <w:rsid w:val="00490E6A"/>
    <w:rsid w:val="00491901"/>
    <w:rsid w:val="00493A0A"/>
    <w:rsid w:val="004943DE"/>
    <w:rsid w:val="0049482F"/>
    <w:rsid w:val="00495597"/>
    <w:rsid w:val="0049681F"/>
    <w:rsid w:val="00496D1F"/>
    <w:rsid w:val="004A0921"/>
    <w:rsid w:val="004A0AF9"/>
    <w:rsid w:val="004A1150"/>
    <w:rsid w:val="004A19F8"/>
    <w:rsid w:val="004A2F5E"/>
    <w:rsid w:val="004A307A"/>
    <w:rsid w:val="004A4C44"/>
    <w:rsid w:val="004A4F95"/>
    <w:rsid w:val="004A51ED"/>
    <w:rsid w:val="004A58CD"/>
    <w:rsid w:val="004A73DA"/>
    <w:rsid w:val="004B09ED"/>
    <w:rsid w:val="004B0A4F"/>
    <w:rsid w:val="004B12BC"/>
    <w:rsid w:val="004B145C"/>
    <w:rsid w:val="004B1C57"/>
    <w:rsid w:val="004B2316"/>
    <w:rsid w:val="004B25F7"/>
    <w:rsid w:val="004B2E34"/>
    <w:rsid w:val="004B4015"/>
    <w:rsid w:val="004B5E75"/>
    <w:rsid w:val="004B6AE1"/>
    <w:rsid w:val="004B72A9"/>
    <w:rsid w:val="004B7CC2"/>
    <w:rsid w:val="004C0737"/>
    <w:rsid w:val="004C1D7A"/>
    <w:rsid w:val="004C2AF6"/>
    <w:rsid w:val="004C2D05"/>
    <w:rsid w:val="004C2E09"/>
    <w:rsid w:val="004C3804"/>
    <w:rsid w:val="004C3922"/>
    <w:rsid w:val="004C3D61"/>
    <w:rsid w:val="004C483D"/>
    <w:rsid w:val="004C4D5A"/>
    <w:rsid w:val="004C50C0"/>
    <w:rsid w:val="004C531B"/>
    <w:rsid w:val="004C5655"/>
    <w:rsid w:val="004C6A8D"/>
    <w:rsid w:val="004D0058"/>
    <w:rsid w:val="004D0E8F"/>
    <w:rsid w:val="004D13F7"/>
    <w:rsid w:val="004D1D75"/>
    <w:rsid w:val="004D24FA"/>
    <w:rsid w:val="004D2A6A"/>
    <w:rsid w:val="004D48CF"/>
    <w:rsid w:val="004D5C76"/>
    <w:rsid w:val="004D6007"/>
    <w:rsid w:val="004D69CF"/>
    <w:rsid w:val="004E0999"/>
    <w:rsid w:val="004E0AC4"/>
    <w:rsid w:val="004E13CC"/>
    <w:rsid w:val="004E19FA"/>
    <w:rsid w:val="004E1E39"/>
    <w:rsid w:val="004E2D41"/>
    <w:rsid w:val="004E3480"/>
    <w:rsid w:val="004E3D8C"/>
    <w:rsid w:val="004E3E19"/>
    <w:rsid w:val="004E4C14"/>
    <w:rsid w:val="004E519C"/>
    <w:rsid w:val="004E637E"/>
    <w:rsid w:val="004E6844"/>
    <w:rsid w:val="004E7BAC"/>
    <w:rsid w:val="004E7E09"/>
    <w:rsid w:val="004F1900"/>
    <w:rsid w:val="004F23B1"/>
    <w:rsid w:val="004F243B"/>
    <w:rsid w:val="004F2B71"/>
    <w:rsid w:val="004F3A8E"/>
    <w:rsid w:val="004F4231"/>
    <w:rsid w:val="004F494B"/>
    <w:rsid w:val="004F4ED9"/>
    <w:rsid w:val="004F56F7"/>
    <w:rsid w:val="004F5C1A"/>
    <w:rsid w:val="004F6039"/>
    <w:rsid w:val="00500BA7"/>
    <w:rsid w:val="0050189B"/>
    <w:rsid w:val="00501C15"/>
    <w:rsid w:val="00503130"/>
    <w:rsid w:val="0050324C"/>
    <w:rsid w:val="005033B7"/>
    <w:rsid w:val="0050415A"/>
    <w:rsid w:val="00504468"/>
    <w:rsid w:val="00504DE9"/>
    <w:rsid w:val="00505544"/>
    <w:rsid w:val="005135F8"/>
    <w:rsid w:val="00513C95"/>
    <w:rsid w:val="00514537"/>
    <w:rsid w:val="00514BC0"/>
    <w:rsid w:val="00516198"/>
    <w:rsid w:val="00517115"/>
    <w:rsid w:val="00517386"/>
    <w:rsid w:val="00517BB2"/>
    <w:rsid w:val="00520463"/>
    <w:rsid w:val="005232B0"/>
    <w:rsid w:val="005236D0"/>
    <w:rsid w:val="0052405B"/>
    <w:rsid w:val="005241F8"/>
    <w:rsid w:val="00524DFE"/>
    <w:rsid w:val="0052587C"/>
    <w:rsid w:val="00525B3A"/>
    <w:rsid w:val="0052627F"/>
    <w:rsid w:val="0052664E"/>
    <w:rsid w:val="00526843"/>
    <w:rsid w:val="00527663"/>
    <w:rsid w:val="00527B65"/>
    <w:rsid w:val="00527E15"/>
    <w:rsid w:val="00530CE7"/>
    <w:rsid w:val="00531B74"/>
    <w:rsid w:val="005324DD"/>
    <w:rsid w:val="0053279A"/>
    <w:rsid w:val="00533120"/>
    <w:rsid w:val="005349FD"/>
    <w:rsid w:val="0054049A"/>
    <w:rsid w:val="00540DC5"/>
    <w:rsid w:val="005411EE"/>
    <w:rsid w:val="0054123A"/>
    <w:rsid w:val="005412F8"/>
    <w:rsid w:val="00541E2E"/>
    <w:rsid w:val="00542A11"/>
    <w:rsid w:val="0054425C"/>
    <w:rsid w:val="00544671"/>
    <w:rsid w:val="005462A9"/>
    <w:rsid w:val="005467F6"/>
    <w:rsid w:val="005474A7"/>
    <w:rsid w:val="00547AAA"/>
    <w:rsid w:val="0055236C"/>
    <w:rsid w:val="00552B89"/>
    <w:rsid w:val="0055398D"/>
    <w:rsid w:val="00553B1D"/>
    <w:rsid w:val="00553CB6"/>
    <w:rsid w:val="005553D0"/>
    <w:rsid w:val="00555731"/>
    <w:rsid w:val="0055711D"/>
    <w:rsid w:val="00562682"/>
    <w:rsid w:val="005629AB"/>
    <w:rsid w:val="00562D09"/>
    <w:rsid w:val="00563518"/>
    <w:rsid w:val="00563C9E"/>
    <w:rsid w:val="00563F9D"/>
    <w:rsid w:val="00564E3F"/>
    <w:rsid w:val="00564F13"/>
    <w:rsid w:val="00565631"/>
    <w:rsid w:val="00565650"/>
    <w:rsid w:val="00566832"/>
    <w:rsid w:val="005675A8"/>
    <w:rsid w:val="00567CE6"/>
    <w:rsid w:val="00570A77"/>
    <w:rsid w:val="00571974"/>
    <w:rsid w:val="00571F0A"/>
    <w:rsid w:val="00572F50"/>
    <w:rsid w:val="005739D8"/>
    <w:rsid w:val="005746E7"/>
    <w:rsid w:val="0057612C"/>
    <w:rsid w:val="0057624F"/>
    <w:rsid w:val="00576597"/>
    <w:rsid w:val="00576A55"/>
    <w:rsid w:val="00577850"/>
    <w:rsid w:val="00577854"/>
    <w:rsid w:val="005802DA"/>
    <w:rsid w:val="005807BA"/>
    <w:rsid w:val="00580EB0"/>
    <w:rsid w:val="00584955"/>
    <w:rsid w:val="0058580F"/>
    <w:rsid w:val="00586A6E"/>
    <w:rsid w:val="00586B16"/>
    <w:rsid w:val="005904B7"/>
    <w:rsid w:val="00590D74"/>
    <w:rsid w:val="00591FDF"/>
    <w:rsid w:val="0059202C"/>
    <w:rsid w:val="00592687"/>
    <w:rsid w:val="005926F3"/>
    <w:rsid w:val="00592C52"/>
    <w:rsid w:val="00594097"/>
    <w:rsid w:val="00594A04"/>
    <w:rsid w:val="00595499"/>
    <w:rsid w:val="0059557E"/>
    <w:rsid w:val="00595F40"/>
    <w:rsid w:val="00596043"/>
    <w:rsid w:val="00596BF7"/>
    <w:rsid w:val="00597FC4"/>
    <w:rsid w:val="005A4A8F"/>
    <w:rsid w:val="005A7560"/>
    <w:rsid w:val="005B0392"/>
    <w:rsid w:val="005B0424"/>
    <w:rsid w:val="005B0587"/>
    <w:rsid w:val="005B0873"/>
    <w:rsid w:val="005B1968"/>
    <w:rsid w:val="005B247F"/>
    <w:rsid w:val="005B3FB4"/>
    <w:rsid w:val="005B6E51"/>
    <w:rsid w:val="005C02E3"/>
    <w:rsid w:val="005C33E2"/>
    <w:rsid w:val="005C3462"/>
    <w:rsid w:val="005C3586"/>
    <w:rsid w:val="005C476B"/>
    <w:rsid w:val="005C544E"/>
    <w:rsid w:val="005C7802"/>
    <w:rsid w:val="005D0096"/>
    <w:rsid w:val="005D1695"/>
    <w:rsid w:val="005D4B49"/>
    <w:rsid w:val="005D565A"/>
    <w:rsid w:val="005D5DB3"/>
    <w:rsid w:val="005D70B3"/>
    <w:rsid w:val="005D736C"/>
    <w:rsid w:val="005D7B10"/>
    <w:rsid w:val="005D7C1C"/>
    <w:rsid w:val="005E29FC"/>
    <w:rsid w:val="005E391B"/>
    <w:rsid w:val="005E3FDF"/>
    <w:rsid w:val="005E4578"/>
    <w:rsid w:val="005E4DFC"/>
    <w:rsid w:val="005E50F2"/>
    <w:rsid w:val="005E5748"/>
    <w:rsid w:val="005E6A2D"/>
    <w:rsid w:val="005E6CC5"/>
    <w:rsid w:val="005E6D1A"/>
    <w:rsid w:val="005E6EC3"/>
    <w:rsid w:val="005E73B3"/>
    <w:rsid w:val="005E7B62"/>
    <w:rsid w:val="005E7E13"/>
    <w:rsid w:val="005F055C"/>
    <w:rsid w:val="005F06FE"/>
    <w:rsid w:val="005F0B58"/>
    <w:rsid w:val="005F1A47"/>
    <w:rsid w:val="005F32CC"/>
    <w:rsid w:val="005F3797"/>
    <w:rsid w:val="005F406C"/>
    <w:rsid w:val="005F43ED"/>
    <w:rsid w:val="005F45C4"/>
    <w:rsid w:val="005F505B"/>
    <w:rsid w:val="005F5EB6"/>
    <w:rsid w:val="005F65A0"/>
    <w:rsid w:val="005F70CE"/>
    <w:rsid w:val="005F754A"/>
    <w:rsid w:val="005F79FD"/>
    <w:rsid w:val="006012AF"/>
    <w:rsid w:val="00601E3F"/>
    <w:rsid w:val="006024B1"/>
    <w:rsid w:val="0060277D"/>
    <w:rsid w:val="00602A7B"/>
    <w:rsid w:val="0060328F"/>
    <w:rsid w:val="00603C01"/>
    <w:rsid w:val="006041C8"/>
    <w:rsid w:val="00604710"/>
    <w:rsid w:val="00604A09"/>
    <w:rsid w:val="00604F04"/>
    <w:rsid w:val="006066BF"/>
    <w:rsid w:val="00606D17"/>
    <w:rsid w:val="00610330"/>
    <w:rsid w:val="006108EB"/>
    <w:rsid w:val="00610CE8"/>
    <w:rsid w:val="006114A4"/>
    <w:rsid w:val="00611B50"/>
    <w:rsid w:val="00614105"/>
    <w:rsid w:val="006145A6"/>
    <w:rsid w:val="00614BFE"/>
    <w:rsid w:val="006154ED"/>
    <w:rsid w:val="006162DD"/>
    <w:rsid w:val="006167A6"/>
    <w:rsid w:val="00617B53"/>
    <w:rsid w:val="00621ECE"/>
    <w:rsid w:val="00622C60"/>
    <w:rsid w:val="00623ADF"/>
    <w:rsid w:val="00624593"/>
    <w:rsid w:val="006261B8"/>
    <w:rsid w:val="00630C9C"/>
    <w:rsid w:val="00631AAC"/>
    <w:rsid w:val="00632E88"/>
    <w:rsid w:val="00634648"/>
    <w:rsid w:val="006362F6"/>
    <w:rsid w:val="006425E2"/>
    <w:rsid w:val="00642635"/>
    <w:rsid w:val="00645115"/>
    <w:rsid w:val="00645201"/>
    <w:rsid w:val="00645AAF"/>
    <w:rsid w:val="0064613A"/>
    <w:rsid w:val="00646172"/>
    <w:rsid w:val="006472D5"/>
    <w:rsid w:val="00647F46"/>
    <w:rsid w:val="006500D9"/>
    <w:rsid w:val="006504B4"/>
    <w:rsid w:val="006511F9"/>
    <w:rsid w:val="006513DA"/>
    <w:rsid w:val="00651BCE"/>
    <w:rsid w:val="00651C5C"/>
    <w:rsid w:val="00651D41"/>
    <w:rsid w:val="006527C2"/>
    <w:rsid w:val="0065293D"/>
    <w:rsid w:val="00653435"/>
    <w:rsid w:val="00653E38"/>
    <w:rsid w:val="006544AD"/>
    <w:rsid w:val="00661027"/>
    <w:rsid w:val="00661596"/>
    <w:rsid w:val="0066306C"/>
    <w:rsid w:val="00663759"/>
    <w:rsid w:val="00663B04"/>
    <w:rsid w:val="006649AC"/>
    <w:rsid w:val="00664B59"/>
    <w:rsid w:val="00664E38"/>
    <w:rsid w:val="006650F5"/>
    <w:rsid w:val="0066571A"/>
    <w:rsid w:val="0066668D"/>
    <w:rsid w:val="00666BC2"/>
    <w:rsid w:val="00667A06"/>
    <w:rsid w:val="00670691"/>
    <w:rsid w:val="00670E0F"/>
    <w:rsid w:val="00671B15"/>
    <w:rsid w:val="00671D1B"/>
    <w:rsid w:val="00672DD7"/>
    <w:rsid w:val="0067317C"/>
    <w:rsid w:val="0067395D"/>
    <w:rsid w:val="0067427F"/>
    <w:rsid w:val="0067513C"/>
    <w:rsid w:val="00676932"/>
    <w:rsid w:val="00676A52"/>
    <w:rsid w:val="00677E1A"/>
    <w:rsid w:val="006801E4"/>
    <w:rsid w:val="00681047"/>
    <w:rsid w:val="00682428"/>
    <w:rsid w:val="00682995"/>
    <w:rsid w:val="00683613"/>
    <w:rsid w:val="00684B9E"/>
    <w:rsid w:val="00684F4B"/>
    <w:rsid w:val="006856EB"/>
    <w:rsid w:val="00686A7A"/>
    <w:rsid w:val="0069058E"/>
    <w:rsid w:val="006909F0"/>
    <w:rsid w:val="00690F7A"/>
    <w:rsid w:val="00693E7B"/>
    <w:rsid w:val="00694B78"/>
    <w:rsid w:val="006959E4"/>
    <w:rsid w:val="00695E8D"/>
    <w:rsid w:val="00697ED6"/>
    <w:rsid w:val="00697EEB"/>
    <w:rsid w:val="006A28F0"/>
    <w:rsid w:val="006A305F"/>
    <w:rsid w:val="006A3B31"/>
    <w:rsid w:val="006A72C9"/>
    <w:rsid w:val="006A7329"/>
    <w:rsid w:val="006A7F5A"/>
    <w:rsid w:val="006B0EC8"/>
    <w:rsid w:val="006B1298"/>
    <w:rsid w:val="006B3109"/>
    <w:rsid w:val="006B3BB0"/>
    <w:rsid w:val="006B3D29"/>
    <w:rsid w:val="006B42A9"/>
    <w:rsid w:val="006B4367"/>
    <w:rsid w:val="006B4A3C"/>
    <w:rsid w:val="006B5EB5"/>
    <w:rsid w:val="006B7048"/>
    <w:rsid w:val="006B7BDF"/>
    <w:rsid w:val="006C0662"/>
    <w:rsid w:val="006C0B4E"/>
    <w:rsid w:val="006C0E59"/>
    <w:rsid w:val="006C222B"/>
    <w:rsid w:val="006C2333"/>
    <w:rsid w:val="006C2A4F"/>
    <w:rsid w:val="006C4202"/>
    <w:rsid w:val="006C443A"/>
    <w:rsid w:val="006D0030"/>
    <w:rsid w:val="006D0265"/>
    <w:rsid w:val="006D06E4"/>
    <w:rsid w:val="006D166D"/>
    <w:rsid w:val="006D213B"/>
    <w:rsid w:val="006D2D88"/>
    <w:rsid w:val="006D2ED6"/>
    <w:rsid w:val="006D32E2"/>
    <w:rsid w:val="006D4037"/>
    <w:rsid w:val="006D4B9B"/>
    <w:rsid w:val="006D5C74"/>
    <w:rsid w:val="006D5F91"/>
    <w:rsid w:val="006D5FEA"/>
    <w:rsid w:val="006D6B5E"/>
    <w:rsid w:val="006D6FD8"/>
    <w:rsid w:val="006D75C8"/>
    <w:rsid w:val="006E02F9"/>
    <w:rsid w:val="006E0EE5"/>
    <w:rsid w:val="006E0F92"/>
    <w:rsid w:val="006E301F"/>
    <w:rsid w:val="006E399F"/>
    <w:rsid w:val="006E4499"/>
    <w:rsid w:val="006E45D5"/>
    <w:rsid w:val="006E5B8F"/>
    <w:rsid w:val="006E5F8A"/>
    <w:rsid w:val="006E6336"/>
    <w:rsid w:val="006E63FD"/>
    <w:rsid w:val="006E6651"/>
    <w:rsid w:val="006E6982"/>
    <w:rsid w:val="006E6FE3"/>
    <w:rsid w:val="006E7090"/>
    <w:rsid w:val="006E7710"/>
    <w:rsid w:val="006E7A0C"/>
    <w:rsid w:val="006F0026"/>
    <w:rsid w:val="006F00A4"/>
    <w:rsid w:val="006F0EA3"/>
    <w:rsid w:val="006F0F28"/>
    <w:rsid w:val="006F162F"/>
    <w:rsid w:val="006F1754"/>
    <w:rsid w:val="006F1B25"/>
    <w:rsid w:val="006F1D6A"/>
    <w:rsid w:val="006F2037"/>
    <w:rsid w:val="006F24BE"/>
    <w:rsid w:val="006F31B1"/>
    <w:rsid w:val="006F31D8"/>
    <w:rsid w:val="006F3B25"/>
    <w:rsid w:val="006F3EFB"/>
    <w:rsid w:val="006F67C1"/>
    <w:rsid w:val="006F69C4"/>
    <w:rsid w:val="006F7922"/>
    <w:rsid w:val="006F7DE7"/>
    <w:rsid w:val="007012B0"/>
    <w:rsid w:val="007012F9"/>
    <w:rsid w:val="007027DA"/>
    <w:rsid w:val="007036D7"/>
    <w:rsid w:val="00704C47"/>
    <w:rsid w:val="00705DAC"/>
    <w:rsid w:val="00706BF5"/>
    <w:rsid w:val="0071178F"/>
    <w:rsid w:val="00712046"/>
    <w:rsid w:val="00712F18"/>
    <w:rsid w:val="00713059"/>
    <w:rsid w:val="00714C73"/>
    <w:rsid w:val="00716523"/>
    <w:rsid w:val="00716C52"/>
    <w:rsid w:val="00716ED2"/>
    <w:rsid w:val="0071748D"/>
    <w:rsid w:val="0071765F"/>
    <w:rsid w:val="007203F7"/>
    <w:rsid w:val="007205A2"/>
    <w:rsid w:val="00720AA7"/>
    <w:rsid w:val="007211EE"/>
    <w:rsid w:val="00722043"/>
    <w:rsid w:val="0072214D"/>
    <w:rsid w:val="00722363"/>
    <w:rsid w:val="0072268F"/>
    <w:rsid w:val="007239C3"/>
    <w:rsid w:val="00723D37"/>
    <w:rsid w:val="00723D92"/>
    <w:rsid w:val="00724A10"/>
    <w:rsid w:val="007251DF"/>
    <w:rsid w:val="0072718E"/>
    <w:rsid w:val="007273A6"/>
    <w:rsid w:val="007276F5"/>
    <w:rsid w:val="007300EB"/>
    <w:rsid w:val="00730FA9"/>
    <w:rsid w:val="007317E4"/>
    <w:rsid w:val="007334A0"/>
    <w:rsid w:val="00733D27"/>
    <w:rsid w:val="00733D7B"/>
    <w:rsid w:val="00734094"/>
    <w:rsid w:val="007342C1"/>
    <w:rsid w:val="007352FF"/>
    <w:rsid w:val="007354DF"/>
    <w:rsid w:val="00735911"/>
    <w:rsid w:val="00735ACD"/>
    <w:rsid w:val="00735BFB"/>
    <w:rsid w:val="00740FFE"/>
    <w:rsid w:val="007422F8"/>
    <w:rsid w:val="007430A9"/>
    <w:rsid w:val="00744756"/>
    <w:rsid w:val="00744E32"/>
    <w:rsid w:val="00744FDE"/>
    <w:rsid w:val="00745073"/>
    <w:rsid w:val="00745656"/>
    <w:rsid w:val="00745A3C"/>
    <w:rsid w:val="00745E8A"/>
    <w:rsid w:val="00746028"/>
    <w:rsid w:val="00746B4A"/>
    <w:rsid w:val="0075103D"/>
    <w:rsid w:val="00751EB8"/>
    <w:rsid w:val="007525DE"/>
    <w:rsid w:val="00753825"/>
    <w:rsid w:val="00754C79"/>
    <w:rsid w:val="00755491"/>
    <w:rsid w:val="0075601D"/>
    <w:rsid w:val="00756459"/>
    <w:rsid w:val="00756A7B"/>
    <w:rsid w:val="007600FB"/>
    <w:rsid w:val="0076018C"/>
    <w:rsid w:val="00762123"/>
    <w:rsid w:val="00762470"/>
    <w:rsid w:val="00762FC0"/>
    <w:rsid w:val="007631B3"/>
    <w:rsid w:val="00763843"/>
    <w:rsid w:val="00763FD8"/>
    <w:rsid w:val="007654FA"/>
    <w:rsid w:val="00765FF2"/>
    <w:rsid w:val="00766D60"/>
    <w:rsid w:val="007701C7"/>
    <w:rsid w:val="00770349"/>
    <w:rsid w:val="007703D7"/>
    <w:rsid w:val="00771275"/>
    <w:rsid w:val="00771C35"/>
    <w:rsid w:val="0077282B"/>
    <w:rsid w:val="00772B19"/>
    <w:rsid w:val="0077337C"/>
    <w:rsid w:val="007764AB"/>
    <w:rsid w:val="0077694A"/>
    <w:rsid w:val="00777BEC"/>
    <w:rsid w:val="00780AB6"/>
    <w:rsid w:val="00780D62"/>
    <w:rsid w:val="00780F85"/>
    <w:rsid w:val="0078134E"/>
    <w:rsid w:val="00781657"/>
    <w:rsid w:val="0078409A"/>
    <w:rsid w:val="007844DB"/>
    <w:rsid w:val="0078476F"/>
    <w:rsid w:val="00784859"/>
    <w:rsid w:val="0078499F"/>
    <w:rsid w:val="00785586"/>
    <w:rsid w:val="00785E41"/>
    <w:rsid w:val="00786240"/>
    <w:rsid w:val="00786850"/>
    <w:rsid w:val="007869DE"/>
    <w:rsid w:val="00786A24"/>
    <w:rsid w:val="00786FFC"/>
    <w:rsid w:val="00790528"/>
    <w:rsid w:val="00792736"/>
    <w:rsid w:val="007944B9"/>
    <w:rsid w:val="00794A0E"/>
    <w:rsid w:val="0079603B"/>
    <w:rsid w:val="00796323"/>
    <w:rsid w:val="007A1992"/>
    <w:rsid w:val="007A1A3E"/>
    <w:rsid w:val="007A1EC6"/>
    <w:rsid w:val="007A2074"/>
    <w:rsid w:val="007A29F4"/>
    <w:rsid w:val="007A406A"/>
    <w:rsid w:val="007A44C1"/>
    <w:rsid w:val="007A493F"/>
    <w:rsid w:val="007A512D"/>
    <w:rsid w:val="007A6E92"/>
    <w:rsid w:val="007A7263"/>
    <w:rsid w:val="007A7CC3"/>
    <w:rsid w:val="007A7CEA"/>
    <w:rsid w:val="007B0F10"/>
    <w:rsid w:val="007B346A"/>
    <w:rsid w:val="007B5D1A"/>
    <w:rsid w:val="007B6426"/>
    <w:rsid w:val="007B6543"/>
    <w:rsid w:val="007B79F7"/>
    <w:rsid w:val="007C031F"/>
    <w:rsid w:val="007C0470"/>
    <w:rsid w:val="007C0E98"/>
    <w:rsid w:val="007C14CD"/>
    <w:rsid w:val="007C18C5"/>
    <w:rsid w:val="007C198A"/>
    <w:rsid w:val="007C22EE"/>
    <w:rsid w:val="007C343F"/>
    <w:rsid w:val="007C3C47"/>
    <w:rsid w:val="007C4C19"/>
    <w:rsid w:val="007C5A63"/>
    <w:rsid w:val="007C5CA8"/>
    <w:rsid w:val="007D04CB"/>
    <w:rsid w:val="007D1129"/>
    <w:rsid w:val="007D13EA"/>
    <w:rsid w:val="007D2563"/>
    <w:rsid w:val="007D30B9"/>
    <w:rsid w:val="007D4471"/>
    <w:rsid w:val="007D4893"/>
    <w:rsid w:val="007D627C"/>
    <w:rsid w:val="007D659A"/>
    <w:rsid w:val="007E04DB"/>
    <w:rsid w:val="007E07BE"/>
    <w:rsid w:val="007E1889"/>
    <w:rsid w:val="007E316B"/>
    <w:rsid w:val="007E43C3"/>
    <w:rsid w:val="007E44F8"/>
    <w:rsid w:val="007E4AC8"/>
    <w:rsid w:val="007E4C0A"/>
    <w:rsid w:val="007E4C60"/>
    <w:rsid w:val="007E5D5F"/>
    <w:rsid w:val="007E677E"/>
    <w:rsid w:val="007E7785"/>
    <w:rsid w:val="007E7A40"/>
    <w:rsid w:val="007F093C"/>
    <w:rsid w:val="007F0CC9"/>
    <w:rsid w:val="007F0E81"/>
    <w:rsid w:val="007F2431"/>
    <w:rsid w:val="007F2928"/>
    <w:rsid w:val="007F31F1"/>
    <w:rsid w:val="007F3CCC"/>
    <w:rsid w:val="007F4C3B"/>
    <w:rsid w:val="007F52B4"/>
    <w:rsid w:val="007F713D"/>
    <w:rsid w:val="0080057C"/>
    <w:rsid w:val="00800AE8"/>
    <w:rsid w:val="00805409"/>
    <w:rsid w:val="00807AE0"/>
    <w:rsid w:val="0081085D"/>
    <w:rsid w:val="00813F9D"/>
    <w:rsid w:val="00815AC2"/>
    <w:rsid w:val="00817584"/>
    <w:rsid w:val="008209FC"/>
    <w:rsid w:val="0082105F"/>
    <w:rsid w:val="00821F69"/>
    <w:rsid w:val="00822102"/>
    <w:rsid w:val="00823443"/>
    <w:rsid w:val="008237B2"/>
    <w:rsid w:val="00823831"/>
    <w:rsid w:val="00824A0A"/>
    <w:rsid w:val="00824C2A"/>
    <w:rsid w:val="00825063"/>
    <w:rsid w:val="0082665E"/>
    <w:rsid w:val="00826D34"/>
    <w:rsid w:val="00827426"/>
    <w:rsid w:val="0082747D"/>
    <w:rsid w:val="00827B61"/>
    <w:rsid w:val="00827E80"/>
    <w:rsid w:val="00830381"/>
    <w:rsid w:val="00830443"/>
    <w:rsid w:val="00832309"/>
    <w:rsid w:val="00832907"/>
    <w:rsid w:val="00832E85"/>
    <w:rsid w:val="00833C00"/>
    <w:rsid w:val="00833D46"/>
    <w:rsid w:val="00833E63"/>
    <w:rsid w:val="0083434E"/>
    <w:rsid w:val="00834763"/>
    <w:rsid w:val="008353B6"/>
    <w:rsid w:val="00835D07"/>
    <w:rsid w:val="00836E25"/>
    <w:rsid w:val="00841291"/>
    <w:rsid w:val="00841E0E"/>
    <w:rsid w:val="008426B2"/>
    <w:rsid w:val="00842EF7"/>
    <w:rsid w:val="00843128"/>
    <w:rsid w:val="0084435E"/>
    <w:rsid w:val="008446F6"/>
    <w:rsid w:val="008451A4"/>
    <w:rsid w:val="00845428"/>
    <w:rsid w:val="008464C1"/>
    <w:rsid w:val="00846C5E"/>
    <w:rsid w:val="00846F13"/>
    <w:rsid w:val="00847232"/>
    <w:rsid w:val="008508A0"/>
    <w:rsid w:val="00850B83"/>
    <w:rsid w:val="008526C2"/>
    <w:rsid w:val="0085389F"/>
    <w:rsid w:val="0085475A"/>
    <w:rsid w:val="00854C0B"/>
    <w:rsid w:val="008550F6"/>
    <w:rsid w:val="00857F81"/>
    <w:rsid w:val="0086006B"/>
    <w:rsid w:val="00860B1F"/>
    <w:rsid w:val="00860EB7"/>
    <w:rsid w:val="0086137E"/>
    <w:rsid w:val="0086274A"/>
    <w:rsid w:val="008629EC"/>
    <w:rsid w:val="00862E6B"/>
    <w:rsid w:val="008632CE"/>
    <w:rsid w:val="00863A73"/>
    <w:rsid w:val="008650AD"/>
    <w:rsid w:val="0086626B"/>
    <w:rsid w:val="0087005C"/>
    <w:rsid w:val="00870AA7"/>
    <w:rsid w:val="00871BE7"/>
    <w:rsid w:val="00871EDC"/>
    <w:rsid w:val="00871EDD"/>
    <w:rsid w:val="00872663"/>
    <w:rsid w:val="00872C81"/>
    <w:rsid w:val="00873268"/>
    <w:rsid w:val="00873FCE"/>
    <w:rsid w:val="00874B95"/>
    <w:rsid w:val="00874C58"/>
    <w:rsid w:val="00874E58"/>
    <w:rsid w:val="0087581A"/>
    <w:rsid w:val="00875A24"/>
    <w:rsid w:val="00876030"/>
    <w:rsid w:val="00880221"/>
    <w:rsid w:val="00882D38"/>
    <w:rsid w:val="00882EFC"/>
    <w:rsid w:val="0088340D"/>
    <w:rsid w:val="008834C0"/>
    <w:rsid w:val="00883F1D"/>
    <w:rsid w:val="008844D8"/>
    <w:rsid w:val="00884ADF"/>
    <w:rsid w:val="00884DB8"/>
    <w:rsid w:val="00885C3F"/>
    <w:rsid w:val="00885DD3"/>
    <w:rsid w:val="00885E7F"/>
    <w:rsid w:val="0088637C"/>
    <w:rsid w:val="00886CAE"/>
    <w:rsid w:val="00886EC8"/>
    <w:rsid w:val="00886FE3"/>
    <w:rsid w:val="00887A4D"/>
    <w:rsid w:val="008905D7"/>
    <w:rsid w:val="00890E0A"/>
    <w:rsid w:val="00891EEB"/>
    <w:rsid w:val="00894586"/>
    <w:rsid w:val="008948CE"/>
    <w:rsid w:val="00894978"/>
    <w:rsid w:val="00894EAB"/>
    <w:rsid w:val="008952BF"/>
    <w:rsid w:val="00895427"/>
    <w:rsid w:val="008956E1"/>
    <w:rsid w:val="00895E83"/>
    <w:rsid w:val="00895F92"/>
    <w:rsid w:val="008968B0"/>
    <w:rsid w:val="0089731D"/>
    <w:rsid w:val="008978EC"/>
    <w:rsid w:val="008A0238"/>
    <w:rsid w:val="008A08CF"/>
    <w:rsid w:val="008A1A97"/>
    <w:rsid w:val="008A27C0"/>
    <w:rsid w:val="008A3CA4"/>
    <w:rsid w:val="008A3EF5"/>
    <w:rsid w:val="008A3F6F"/>
    <w:rsid w:val="008A48AE"/>
    <w:rsid w:val="008A4F1C"/>
    <w:rsid w:val="008A6C37"/>
    <w:rsid w:val="008A756A"/>
    <w:rsid w:val="008A7686"/>
    <w:rsid w:val="008B00EA"/>
    <w:rsid w:val="008B0483"/>
    <w:rsid w:val="008B1216"/>
    <w:rsid w:val="008B2180"/>
    <w:rsid w:val="008B361F"/>
    <w:rsid w:val="008B3AE4"/>
    <w:rsid w:val="008B3ED3"/>
    <w:rsid w:val="008B44B2"/>
    <w:rsid w:val="008B66A5"/>
    <w:rsid w:val="008B67B5"/>
    <w:rsid w:val="008B71C2"/>
    <w:rsid w:val="008C0A83"/>
    <w:rsid w:val="008C0F7A"/>
    <w:rsid w:val="008C1017"/>
    <w:rsid w:val="008C39F7"/>
    <w:rsid w:val="008C3A49"/>
    <w:rsid w:val="008C3BA8"/>
    <w:rsid w:val="008D191B"/>
    <w:rsid w:val="008D2A5B"/>
    <w:rsid w:val="008D2FB5"/>
    <w:rsid w:val="008D3460"/>
    <w:rsid w:val="008D4FA6"/>
    <w:rsid w:val="008D50E7"/>
    <w:rsid w:val="008D519F"/>
    <w:rsid w:val="008D5863"/>
    <w:rsid w:val="008D5ADF"/>
    <w:rsid w:val="008D5E6E"/>
    <w:rsid w:val="008D628D"/>
    <w:rsid w:val="008E067A"/>
    <w:rsid w:val="008E0906"/>
    <w:rsid w:val="008E0996"/>
    <w:rsid w:val="008E1DD9"/>
    <w:rsid w:val="008E236E"/>
    <w:rsid w:val="008E2E85"/>
    <w:rsid w:val="008E5279"/>
    <w:rsid w:val="008E5AD9"/>
    <w:rsid w:val="008E66CD"/>
    <w:rsid w:val="008E6F76"/>
    <w:rsid w:val="008E70CC"/>
    <w:rsid w:val="008E73B6"/>
    <w:rsid w:val="008F1BBD"/>
    <w:rsid w:val="008F2C5D"/>
    <w:rsid w:val="008F310B"/>
    <w:rsid w:val="008F376D"/>
    <w:rsid w:val="008F37D2"/>
    <w:rsid w:val="008F3EFB"/>
    <w:rsid w:val="008F3FE8"/>
    <w:rsid w:val="008F685B"/>
    <w:rsid w:val="008F6D91"/>
    <w:rsid w:val="009004AC"/>
    <w:rsid w:val="00900E1B"/>
    <w:rsid w:val="00902AEE"/>
    <w:rsid w:val="00904C0B"/>
    <w:rsid w:val="00905ECB"/>
    <w:rsid w:val="00907A60"/>
    <w:rsid w:val="00907AAB"/>
    <w:rsid w:val="00910775"/>
    <w:rsid w:val="0091284E"/>
    <w:rsid w:val="00912FFD"/>
    <w:rsid w:val="00914343"/>
    <w:rsid w:val="00914CF7"/>
    <w:rsid w:val="00915D8F"/>
    <w:rsid w:val="00916908"/>
    <w:rsid w:val="00917CA3"/>
    <w:rsid w:val="00920368"/>
    <w:rsid w:val="00920A32"/>
    <w:rsid w:val="00921259"/>
    <w:rsid w:val="009230C8"/>
    <w:rsid w:val="00923251"/>
    <w:rsid w:val="00923B75"/>
    <w:rsid w:val="009256B2"/>
    <w:rsid w:val="009319A3"/>
    <w:rsid w:val="009326FB"/>
    <w:rsid w:val="00932D60"/>
    <w:rsid w:val="00932F56"/>
    <w:rsid w:val="00933EE8"/>
    <w:rsid w:val="00933FF2"/>
    <w:rsid w:val="00934022"/>
    <w:rsid w:val="009340E8"/>
    <w:rsid w:val="00935BB6"/>
    <w:rsid w:val="009366C1"/>
    <w:rsid w:val="00936771"/>
    <w:rsid w:val="0094514D"/>
    <w:rsid w:val="00945210"/>
    <w:rsid w:val="0094538D"/>
    <w:rsid w:val="00945436"/>
    <w:rsid w:val="00945BAA"/>
    <w:rsid w:val="00946D54"/>
    <w:rsid w:val="009476FA"/>
    <w:rsid w:val="009477C7"/>
    <w:rsid w:val="0095026C"/>
    <w:rsid w:val="009515B1"/>
    <w:rsid w:val="00951780"/>
    <w:rsid w:val="00951F53"/>
    <w:rsid w:val="009539E2"/>
    <w:rsid w:val="00955227"/>
    <w:rsid w:val="009571B4"/>
    <w:rsid w:val="00957F2C"/>
    <w:rsid w:val="00961393"/>
    <w:rsid w:val="00961672"/>
    <w:rsid w:val="00965228"/>
    <w:rsid w:val="00965621"/>
    <w:rsid w:val="00966717"/>
    <w:rsid w:val="00970F83"/>
    <w:rsid w:val="00973674"/>
    <w:rsid w:val="00973F7F"/>
    <w:rsid w:val="009743FD"/>
    <w:rsid w:val="009751CE"/>
    <w:rsid w:val="00976973"/>
    <w:rsid w:val="0098070E"/>
    <w:rsid w:val="00982768"/>
    <w:rsid w:val="00982791"/>
    <w:rsid w:val="009833D5"/>
    <w:rsid w:val="00983662"/>
    <w:rsid w:val="00983807"/>
    <w:rsid w:val="00983C7E"/>
    <w:rsid w:val="00984207"/>
    <w:rsid w:val="009854AC"/>
    <w:rsid w:val="00987F60"/>
    <w:rsid w:val="0099064D"/>
    <w:rsid w:val="009911C8"/>
    <w:rsid w:val="009928BF"/>
    <w:rsid w:val="00993812"/>
    <w:rsid w:val="0099608E"/>
    <w:rsid w:val="00996C75"/>
    <w:rsid w:val="009971EB"/>
    <w:rsid w:val="00997AA7"/>
    <w:rsid w:val="00997F10"/>
    <w:rsid w:val="009A1E5B"/>
    <w:rsid w:val="009A2A4E"/>
    <w:rsid w:val="009A2DA9"/>
    <w:rsid w:val="009A3557"/>
    <w:rsid w:val="009A3A99"/>
    <w:rsid w:val="009A3FD8"/>
    <w:rsid w:val="009A41EA"/>
    <w:rsid w:val="009A5752"/>
    <w:rsid w:val="009A6EB0"/>
    <w:rsid w:val="009B04CC"/>
    <w:rsid w:val="009B09DF"/>
    <w:rsid w:val="009B0A96"/>
    <w:rsid w:val="009B16C2"/>
    <w:rsid w:val="009B1847"/>
    <w:rsid w:val="009B1C4F"/>
    <w:rsid w:val="009B502B"/>
    <w:rsid w:val="009B50D6"/>
    <w:rsid w:val="009B64E9"/>
    <w:rsid w:val="009B6DC6"/>
    <w:rsid w:val="009B7026"/>
    <w:rsid w:val="009B75F9"/>
    <w:rsid w:val="009B7F47"/>
    <w:rsid w:val="009C024F"/>
    <w:rsid w:val="009C077A"/>
    <w:rsid w:val="009C1598"/>
    <w:rsid w:val="009C3200"/>
    <w:rsid w:val="009C374E"/>
    <w:rsid w:val="009C3AC3"/>
    <w:rsid w:val="009C3DE0"/>
    <w:rsid w:val="009C54FB"/>
    <w:rsid w:val="009C5813"/>
    <w:rsid w:val="009C78DF"/>
    <w:rsid w:val="009C7B28"/>
    <w:rsid w:val="009D2282"/>
    <w:rsid w:val="009D27DB"/>
    <w:rsid w:val="009D28E3"/>
    <w:rsid w:val="009D373A"/>
    <w:rsid w:val="009D485B"/>
    <w:rsid w:val="009D4AE1"/>
    <w:rsid w:val="009D5B43"/>
    <w:rsid w:val="009D5FB4"/>
    <w:rsid w:val="009D603B"/>
    <w:rsid w:val="009D60D3"/>
    <w:rsid w:val="009E11ED"/>
    <w:rsid w:val="009E1BC1"/>
    <w:rsid w:val="009E2B27"/>
    <w:rsid w:val="009E3A1F"/>
    <w:rsid w:val="009E3C83"/>
    <w:rsid w:val="009E3F14"/>
    <w:rsid w:val="009E3F2B"/>
    <w:rsid w:val="009E4C0D"/>
    <w:rsid w:val="009E4E54"/>
    <w:rsid w:val="009E5619"/>
    <w:rsid w:val="009E6909"/>
    <w:rsid w:val="009E6991"/>
    <w:rsid w:val="009E6F7B"/>
    <w:rsid w:val="009E74E9"/>
    <w:rsid w:val="009E7720"/>
    <w:rsid w:val="009F019D"/>
    <w:rsid w:val="009F1FC5"/>
    <w:rsid w:val="009F253C"/>
    <w:rsid w:val="009F3558"/>
    <w:rsid w:val="009F364D"/>
    <w:rsid w:val="009F5387"/>
    <w:rsid w:val="009F6F80"/>
    <w:rsid w:val="009F738F"/>
    <w:rsid w:val="009F7B19"/>
    <w:rsid w:val="009F7D23"/>
    <w:rsid w:val="00A0075D"/>
    <w:rsid w:val="00A011DB"/>
    <w:rsid w:val="00A0152C"/>
    <w:rsid w:val="00A01DE5"/>
    <w:rsid w:val="00A025C1"/>
    <w:rsid w:val="00A03BB5"/>
    <w:rsid w:val="00A04E59"/>
    <w:rsid w:val="00A0693E"/>
    <w:rsid w:val="00A104CE"/>
    <w:rsid w:val="00A1073F"/>
    <w:rsid w:val="00A10B6D"/>
    <w:rsid w:val="00A10B7C"/>
    <w:rsid w:val="00A11357"/>
    <w:rsid w:val="00A1173C"/>
    <w:rsid w:val="00A1275F"/>
    <w:rsid w:val="00A13327"/>
    <w:rsid w:val="00A13A68"/>
    <w:rsid w:val="00A142FE"/>
    <w:rsid w:val="00A16FBF"/>
    <w:rsid w:val="00A1731D"/>
    <w:rsid w:val="00A1787C"/>
    <w:rsid w:val="00A1796C"/>
    <w:rsid w:val="00A20593"/>
    <w:rsid w:val="00A20950"/>
    <w:rsid w:val="00A20EF6"/>
    <w:rsid w:val="00A2106D"/>
    <w:rsid w:val="00A21BA9"/>
    <w:rsid w:val="00A21EA0"/>
    <w:rsid w:val="00A2458B"/>
    <w:rsid w:val="00A246F6"/>
    <w:rsid w:val="00A2660F"/>
    <w:rsid w:val="00A26FD7"/>
    <w:rsid w:val="00A27CAF"/>
    <w:rsid w:val="00A27D47"/>
    <w:rsid w:val="00A27D7E"/>
    <w:rsid w:val="00A30750"/>
    <w:rsid w:val="00A31B4D"/>
    <w:rsid w:val="00A322A1"/>
    <w:rsid w:val="00A3270F"/>
    <w:rsid w:val="00A35E2D"/>
    <w:rsid w:val="00A36282"/>
    <w:rsid w:val="00A36FA2"/>
    <w:rsid w:val="00A4017D"/>
    <w:rsid w:val="00A4022F"/>
    <w:rsid w:val="00A436B8"/>
    <w:rsid w:val="00A43D20"/>
    <w:rsid w:val="00A44169"/>
    <w:rsid w:val="00A445D1"/>
    <w:rsid w:val="00A44760"/>
    <w:rsid w:val="00A449D9"/>
    <w:rsid w:val="00A45BE6"/>
    <w:rsid w:val="00A46424"/>
    <w:rsid w:val="00A46DEF"/>
    <w:rsid w:val="00A47634"/>
    <w:rsid w:val="00A5170E"/>
    <w:rsid w:val="00A54ECC"/>
    <w:rsid w:val="00A56266"/>
    <w:rsid w:val="00A564B5"/>
    <w:rsid w:val="00A570AF"/>
    <w:rsid w:val="00A5735A"/>
    <w:rsid w:val="00A5789E"/>
    <w:rsid w:val="00A5793D"/>
    <w:rsid w:val="00A57FF8"/>
    <w:rsid w:val="00A60C08"/>
    <w:rsid w:val="00A60E83"/>
    <w:rsid w:val="00A60ECD"/>
    <w:rsid w:val="00A6119B"/>
    <w:rsid w:val="00A62E25"/>
    <w:rsid w:val="00A63264"/>
    <w:rsid w:val="00A6362A"/>
    <w:rsid w:val="00A64215"/>
    <w:rsid w:val="00A64D0B"/>
    <w:rsid w:val="00A657DE"/>
    <w:rsid w:val="00A66D68"/>
    <w:rsid w:val="00A66E28"/>
    <w:rsid w:val="00A67C4B"/>
    <w:rsid w:val="00A7180A"/>
    <w:rsid w:val="00A764C0"/>
    <w:rsid w:val="00A7779B"/>
    <w:rsid w:val="00A80E8D"/>
    <w:rsid w:val="00A811A3"/>
    <w:rsid w:val="00A81318"/>
    <w:rsid w:val="00A8197B"/>
    <w:rsid w:val="00A82FF0"/>
    <w:rsid w:val="00A830EE"/>
    <w:rsid w:val="00A831D5"/>
    <w:rsid w:val="00A83637"/>
    <w:rsid w:val="00A83FC0"/>
    <w:rsid w:val="00A84D70"/>
    <w:rsid w:val="00A85E42"/>
    <w:rsid w:val="00A90639"/>
    <w:rsid w:val="00A90CFA"/>
    <w:rsid w:val="00A90E09"/>
    <w:rsid w:val="00A916D4"/>
    <w:rsid w:val="00A94AC1"/>
    <w:rsid w:val="00A94E1E"/>
    <w:rsid w:val="00A94ECF"/>
    <w:rsid w:val="00A95205"/>
    <w:rsid w:val="00A97AB4"/>
    <w:rsid w:val="00AA02CC"/>
    <w:rsid w:val="00AA18FE"/>
    <w:rsid w:val="00AA21C3"/>
    <w:rsid w:val="00AA274D"/>
    <w:rsid w:val="00AA3D70"/>
    <w:rsid w:val="00AA41F2"/>
    <w:rsid w:val="00AA50E3"/>
    <w:rsid w:val="00AA5199"/>
    <w:rsid w:val="00AA5205"/>
    <w:rsid w:val="00AA5310"/>
    <w:rsid w:val="00AA59C6"/>
    <w:rsid w:val="00AA72D8"/>
    <w:rsid w:val="00AA7A0B"/>
    <w:rsid w:val="00AA7BC9"/>
    <w:rsid w:val="00AA7BCC"/>
    <w:rsid w:val="00AB07C2"/>
    <w:rsid w:val="00AB0A96"/>
    <w:rsid w:val="00AB17AB"/>
    <w:rsid w:val="00AB2054"/>
    <w:rsid w:val="00AB2068"/>
    <w:rsid w:val="00AB297B"/>
    <w:rsid w:val="00AB3E2A"/>
    <w:rsid w:val="00AB3F10"/>
    <w:rsid w:val="00AB4C9E"/>
    <w:rsid w:val="00AB4FEF"/>
    <w:rsid w:val="00AB5807"/>
    <w:rsid w:val="00AB6D90"/>
    <w:rsid w:val="00AC0FB6"/>
    <w:rsid w:val="00AC2725"/>
    <w:rsid w:val="00AC27EF"/>
    <w:rsid w:val="00AC2908"/>
    <w:rsid w:val="00AC2C72"/>
    <w:rsid w:val="00AC3444"/>
    <w:rsid w:val="00AC35AC"/>
    <w:rsid w:val="00AC374B"/>
    <w:rsid w:val="00AC3A04"/>
    <w:rsid w:val="00AC3AF4"/>
    <w:rsid w:val="00AC3DB5"/>
    <w:rsid w:val="00AC414D"/>
    <w:rsid w:val="00AC42FC"/>
    <w:rsid w:val="00AC5092"/>
    <w:rsid w:val="00AC5EE8"/>
    <w:rsid w:val="00AC60C8"/>
    <w:rsid w:val="00AC62F7"/>
    <w:rsid w:val="00AC6816"/>
    <w:rsid w:val="00AC78B9"/>
    <w:rsid w:val="00AD0629"/>
    <w:rsid w:val="00AD0718"/>
    <w:rsid w:val="00AD0AC3"/>
    <w:rsid w:val="00AD26A0"/>
    <w:rsid w:val="00AD27EC"/>
    <w:rsid w:val="00AD3D50"/>
    <w:rsid w:val="00AD3FAA"/>
    <w:rsid w:val="00AD4B6A"/>
    <w:rsid w:val="00AD5D88"/>
    <w:rsid w:val="00AE0AEF"/>
    <w:rsid w:val="00AE1098"/>
    <w:rsid w:val="00AE14D2"/>
    <w:rsid w:val="00AE177B"/>
    <w:rsid w:val="00AE283A"/>
    <w:rsid w:val="00AE3178"/>
    <w:rsid w:val="00AE46CB"/>
    <w:rsid w:val="00AE4837"/>
    <w:rsid w:val="00AE4B9B"/>
    <w:rsid w:val="00AE4F24"/>
    <w:rsid w:val="00AE615D"/>
    <w:rsid w:val="00AE6CAA"/>
    <w:rsid w:val="00AE6F4E"/>
    <w:rsid w:val="00AE70D7"/>
    <w:rsid w:val="00AE7708"/>
    <w:rsid w:val="00AF08C0"/>
    <w:rsid w:val="00AF0CD6"/>
    <w:rsid w:val="00AF1D46"/>
    <w:rsid w:val="00AF28D1"/>
    <w:rsid w:val="00AF31BE"/>
    <w:rsid w:val="00AF3C26"/>
    <w:rsid w:val="00AF5157"/>
    <w:rsid w:val="00AF5617"/>
    <w:rsid w:val="00AF62E8"/>
    <w:rsid w:val="00AF697E"/>
    <w:rsid w:val="00AF781D"/>
    <w:rsid w:val="00B00D48"/>
    <w:rsid w:val="00B00DE3"/>
    <w:rsid w:val="00B04936"/>
    <w:rsid w:val="00B05A67"/>
    <w:rsid w:val="00B07A47"/>
    <w:rsid w:val="00B11D39"/>
    <w:rsid w:val="00B124DA"/>
    <w:rsid w:val="00B13DF0"/>
    <w:rsid w:val="00B14206"/>
    <w:rsid w:val="00B1462B"/>
    <w:rsid w:val="00B1482C"/>
    <w:rsid w:val="00B14FF2"/>
    <w:rsid w:val="00B151E1"/>
    <w:rsid w:val="00B15550"/>
    <w:rsid w:val="00B15896"/>
    <w:rsid w:val="00B15A9F"/>
    <w:rsid w:val="00B15C49"/>
    <w:rsid w:val="00B166A0"/>
    <w:rsid w:val="00B202D6"/>
    <w:rsid w:val="00B20550"/>
    <w:rsid w:val="00B20E5A"/>
    <w:rsid w:val="00B229E2"/>
    <w:rsid w:val="00B2345C"/>
    <w:rsid w:val="00B24336"/>
    <w:rsid w:val="00B24337"/>
    <w:rsid w:val="00B25C0B"/>
    <w:rsid w:val="00B26BBF"/>
    <w:rsid w:val="00B26C41"/>
    <w:rsid w:val="00B30338"/>
    <w:rsid w:val="00B31832"/>
    <w:rsid w:val="00B32313"/>
    <w:rsid w:val="00B32DBF"/>
    <w:rsid w:val="00B3313D"/>
    <w:rsid w:val="00B33FFE"/>
    <w:rsid w:val="00B36758"/>
    <w:rsid w:val="00B36F17"/>
    <w:rsid w:val="00B371E5"/>
    <w:rsid w:val="00B42BD7"/>
    <w:rsid w:val="00B4355D"/>
    <w:rsid w:val="00B44D26"/>
    <w:rsid w:val="00B455B1"/>
    <w:rsid w:val="00B46E7D"/>
    <w:rsid w:val="00B470F9"/>
    <w:rsid w:val="00B47B11"/>
    <w:rsid w:val="00B50579"/>
    <w:rsid w:val="00B50983"/>
    <w:rsid w:val="00B51501"/>
    <w:rsid w:val="00B515B3"/>
    <w:rsid w:val="00B51C5D"/>
    <w:rsid w:val="00B53207"/>
    <w:rsid w:val="00B53420"/>
    <w:rsid w:val="00B55057"/>
    <w:rsid w:val="00B579D3"/>
    <w:rsid w:val="00B61724"/>
    <w:rsid w:val="00B62DF9"/>
    <w:rsid w:val="00B63B8C"/>
    <w:rsid w:val="00B63F71"/>
    <w:rsid w:val="00B65815"/>
    <w:rsid w:val="00B66190"/>
    <w:rsid w:val="00B6644D"/>
    <w:rsid w:val="00B6784F"/>
    <w:rsid w:val="00B703B6"/>
    <w:rsid w:val="00B71143"/>
    <w:rsid w:val="00B71E68"/>
    <w:rsid w:val="00B734F1"/>
    <w:rsid w:val="00B73703"/>
    <w:rsid w:val="00B73F7F"/>
    <w:rsid w:val="00B75F05"/>
    <w:rsid w:val="00B77A1E"/>
    <w:rsid w:val="00B77C90"/>
    <w:rsid w:val="00B80A6F"/>
    <w:rsid w:val="00B8247D"/>
    <w:rsid w:val="00B83231"/>
    <w:rsid w:val="00B83C25"/>
    <w:rsid w:val="00B84EAD"/>
    <w:rsid w:val="00B8611B"/>
    <w:rsid w:val="00B8766E"/>
    <w:rsid w:val="00B9074F"/>
    <w:rsid w:val="00B90CE7"/>
    <w:rsid w:val="00B91654"/>
    <w:rsid w:val="00B91AF3"/>
    <w:rsid w:val="00B944B9"/>
    <w:rsid w:val="00B949B5"/>
    <w:rsid w:val="00B94B92"/>
    <w:rsid w:val="00B950BC"/>
    <w:rsid w:val="00B956DF"/>
    <w:rsid w:val="00B9578B"/>
    <w:rsid w:val="00B95797"/>
    <w:rsid w:val="00B95AA1"/>
    <w:rsid w:val="00B95B09"/>
    <w:rsid w:val="00B95DF5"/>
    <w:rsid w:val="00B96405"/>
    <w:rsid w:val="00B96CEE"/>
    <w:rsid w:val="00BA17E5"/>
    <w:rsid w:val="00BA27E9"/>
    <w:rsid w:val="00BA3004"/>
    <w:rsid w:val="00BA47E4"/>
    <w:rsid w:val="00BA5131"/>
    <w:rsid w:val="00BA5EF5"/>
    <w:rsid w:val="00BA73EB"/>
    <w:rsid w:val="00BA7B5F"/>
    <w:rsid w:val="00BB0086"/>
    <w:rsid w:val="00BB0842"/>
    <w:rsid w:val="00BB13AF"/>
    <w:rsid w:val="00BB2FD2"/>
    <w:rsid w:val="00BB34BD"/>
    <w:rsid w:val="00BB3F8F"/>
    <w:rsid w:val="00BB4631"/>
    <w:rsid w:val="00BB5A96"/>
    <w:rsid w:val="00BB5EA6"/>
    <w:rsid w:val="00BB6D86"/>
    <w:rsid w:val="00BB6DE2"/>
    <w:rsid w:val="00BB7F24"/>
    <w:rsid w:val="00BC02B7"/>
    <w:rsid w:val="00BC0991"/>
    <w:rsid w:val="00BC0BA3"/>
    <w:rsid w:val="00BC2791"/>
    <w:rsid w:val="00BC2D90"/>
    <w:rsid w:val="00BC2D9B"/>
    <w:rsid w:val="00BC2F49"/>
    <w:rsid w:val="00BC5853"/>
    <w:rsid w:val="00BC7A58"/>
    <w:rsid w:val="00BC7DB0"/>
    <w:rsid w:val="00BC7E26"/>
    <w:rsid w:val="00BD0AD1"/>
    <w:rsid w:val="00BD1836"/>
    <w:rsid w:val="00BD1D1E"/>
    <w:rsid w:val="00BD21DB"/>
    <w:rsid w:val="00BD2C47"/>
    <w:rsid w:val="00BD2CAB"/>
    <w:rsid w:val="00BD37FB"/>
    <w:rsid w:val="00BD4243"/>
    <w:rsid w:val="00BD4996"/>
    <w:rsid w:val="00BD5227"/>
    <w:rsid w:val="00BD5603"/>
    <w:rsid w:val="00BD5CF9"/>
    <w:rsid w:val="00BD5EEB"/>
    <w:rsid w:val="00BD7102"/>
    <w:rsid w:val="00BD7331"/>
    <w:rsid w:val="00BD7AE3"/>
    <w:rsid w:val="00BD7F86"/>
    <w:rsid w:val="00BE091E"/>
    <w:rsid w:val="00BE1002"/>
    <w:rsid w:val="00BE2661"/>
    <w:rsid w:val="00BE281B"/>
    <w:rsid w:val="00BE299E"/>
    <w:rsid w:val="00BE2D8A"/>
    <w:rsid w:val="00BE325B"/>
    <w:rsid w:val="00BE339A"/>
    <w:rsid w:val="00BE3487"/>
    <w:rsid w:val="00BE3E21"/>
    <w:rsid w:val="00BE50F7"/>
    <w:rsid w:val="00BE54E0"/>
    <w:rsid w:val="00BE5687"/>
    <w:rsid w:val="00BE576D"/>
    <w:rsid w:val="00BE689F"/>
    <w:rsid w:val="00BE69D8"/>
    <w:rsid w:val="00BE6D45"/>
    <w:rsid w:val="00BE6D56"/>
    <w:rsid w:val="00BE7020"/>
    <w:rsid w:val="00BE7CBC"/>
    <w:rsid w:val="00BF32C0"/>
    <w:rsid w:val="00BF415B"/>
    <w:rsid w:val="00BF4CA2"/>
    <w:rsid w:val="00BF5E83"/>
    <w:rsid w:val="00BF60B6"/>
    <w:rsid w:val="00BF688C"/>
    <w:rsid w:val="00BF79B3"/>
    <w:rsid w:val="00BF7BCD"/>
    <w:rsid w:val="00C02E5B"/>
    <w:rsid w:val="00C030B1"/>
    <w:rsid w:val="00C03593"/>
    <w:rsid w:val="00C03788"/>
    <w:rsid w:val="00C04DA4"/>
    <w:rsid w:val="00C075D1"/>
    <w:rsid w:val="00C07BFF"/>
    <w:rsid w:val="00C11AC4"/>
    <w:rsid w:val="00C11E27"/>
    <w:rsid w:val="00C13FFA"/>
    <w:rsid w:val="00C14407"/>
    <w:rsid w:val="00C16422"/>
    <w:rsid w:val="00C2061B"/>
    <w:rsid w:val="00C20C17"/>
    <w:rsid w:val="00C20D8C"/>
    <w:rsid w:val="00C21830"/>
    <w:rsid w:val="00C21C64"/>
    <w:rsid w:val="00C225DB"/>
    <w:rsid w:val="00C228EA"/>
    <w:rsid w:val="00C22A36"/>
    <w:rsid w:val="00C230C4"/>
    <w:rsid w:val="00C235C9"/>
    <w:rsid w:val="00C241FB"/>
    <w:rsid w:val="00C248F7"/>
    <w:rsid w:val="00C25EEE"/>
    <w:rsid w:val="00C26DFD"/>
    <w:rsid w:val="00C30313"/>
    <w:rsid w:val="00C30782"/>
    <w:rsid w:val="00C30D49"/>
    <w:rsid w:val="00C3108B"/>
    <w:rsid w:val="00C31119"/>
    <w:rsid w:val="00C31CAC"/>
    <w:rsid w:val="00C334F9"/>
    <w:rsid w:val="00C33888"/>
    <w:rsid w:val="00C34CB5"/>
    <w:rsid w:val="00C35AFF"/>
    <w:rsid w:val="00C405A7"/>
    <w:rsid w:val="00C40E46"/>
    <w:rsid w:val="00C410FC"/>
    <w:rsid w:val="00C41932"/>
    <w:rsid w:val="00C41D23"/>
    <w:rsid w:val="00C42612"/>
    <w:rsid w:val="00C427E2"/>
    <w:rsid w:val="00C42F77"/>
    <w:rsid w:val="00C433DA"/>
    <w:rsid w:val="00C448CA"/>
    <w:rsid w:val="00C44A09"/>
    <w:rsid w:val="00C457E2"/>
    <w:rsid w:val="00C45EA5"/>
    <w:rsid w:val="00C45FE1"/>
    <w:rsid w:val="00C467E3"/>
    <w:rsid w:val="00C5043D"/>
    <w:rsid w:val="00C50CB1"/>
    <w:rsid w:val="00C50E4B"/>
    <w:rsid w:val="00C5174B"/>
    <w:rsid w:val="00C5307A"/>
    <w:rsid w:val="00C53740"/>
    <w:rsid w:val="00C54A7D"/>
    <w:rsid w:val="00C55C2F"/>
    <w:rsid w:val="00C55E5C"/>
    <w:rsid w:val="00C5693D"/>
    <w:rsid w:val="00C6241A"/>
    <w:rsid w:val="00C62C6F"/>
    <w:rsid w:val="00C633C2"/>
    <w:rsid w:val="00C65965"/>
    <w:rsid w:val="00C6645B"/>
    <w:rsid w:val="00C66BB4"/>
    <w:rsid w:val="00C70748"/>
    <w:rsid w:val="00C70FEB"/>
    <w:rsid w:val="00C71AE6"/>
    <w:rsid w:val="00C72239"/>
    <w:rsid w:val="00C72670"/>
    <w:rsid w:val="00C74D67"/>
    <w:rsid w:val="00C754C0"/>
    <w:rsid w:val="00C75F1F"/>
    <w:rsid w:val="00C826FA"/>
    <w:rsid w:val="00C841CA"/>
    <w:rsid w:val="00C844D3"/>
    <w:rsid w:val="00C868B1"/>
    <w:rsid w:val="00C9089E"/>
    <w:rsid w:val="00C90A6E"/>
    <w:rsid w:val="00C90FD3"/>
    <w:rsid w:val="00C910E2"/>
    <w:rsid w:val="00C9506D"/>
    <w:rsid w:val="00C95230"/>
    <w:rsid w:val="00C953FA"/>
    <w:rsid w:val="00C957C7"/>
    <w:rsid w:val="00C9700C"/>
    <w:rsid w:val="00C9792C"/>
    <w:rsid w:val="00CA3CF5"/>
    <w:rsid w:val="00CA40C3"/>
    <w:rsid w:val="00CA4CE3"/>
    <w:rsid w:val="00CA54DF"/>
    <w:rsid w:val="00CA5EEA"/>
    <w:rsid w:val="00CB03B2"/>
    <w:rsid w:val="00CB07E5"/>
    <w:rsid w:val="00CB1B5E"/>
    <w:rsid w:val="00CB2156"/>
    <w:rsid w:val="00CB2DD1"/>
    <w:rsid w:val="00CB2FF0"/>
    <w:rsid w:val="00CB7125"/>
    <w:rsid w:val="00CC0B94"/>
    <w:rsid w:val="00CC1389"/>
    <w:rsid w:val="00CC1BD1"/>
    <w:rsid w:val="00CC1E75"/>
    <w:rsid w:val="00CC2041"/>
    <w:rsid w:val="00CC2AFE"/>
    <w:rsid w:val="00CC39F2"/>
    <w:rsid w:val="00CC3B02"/>
    <w:rsid w:val="00CC4523"/>
    <w:rsid w:val="00CC54AD"/>
    <w:rsid w:val="00CC54D1"/>
    <w:rsid w:val="00CC5E91"/>
    <w:rsid w:val="00CC5FFC"/>
    <w:rsid w:val="00CC760E"/>
    <w:rsid w:val="00CC7847"/>
    <w:rsid w:val="00CC7F94"/>
    <w:rsid w:val="00CD29AD"/>
    <w:rsid w:val="00CD2C5E"/>
    <w:rsid w:val="00CD3FF2"/>
    <w:rsid w:val="00CD49DD"/>
    <w:rsid w:val="00CD5BDC"/>
    <w:rsid w:val="00CE3072"/>
    <w:rsid w:val="00CE319F"/>
    <w:rsid w:val="00CE3843"/>
    <w:rsid w:val="00CE3C46"/>
    <w:rsid w:val="00CE4E3B"/>
    <w:rsid w:val="00CE4FD8"/>
    <w:rsid w:val="00CE506D"/>
    <w:rsid w:val="00CE62FC"/>
    <w:rsid w:val="00CE75B6"/>
    <w:rsid w:val="00CE75B7"/>
    <w:rsid w:val="00CF153E"/>
    <w:rsid w:val="00CF1B1A"/>
    <w:rsid w:val="00CF3965"/>
    <w:rsid w:val="00CF437D"/>
    <w:rsid w:val="00CF4515"/>
    <w:rsid w:val="00CF4AB5"/>
    <w:rsid w:val="00CF4AC2"/>
    <w:rsid w:val="00CF5771"/>
    <w:rsid w:val="00CF7D15"/>
    <w:rsid w:val="00D0097B"/>
    <w:rsid w:val="00D00A41"/>
    <w:rsid w:val="00D00CBE"/>
    <w:rsid w:val="00D00DE2"/>
    <w:rsid w:val="00D01250"/>
    <w:rsid w:val="00D024DB"/>
    <w:rsid w:val="00D0360A"/>
    <w:rsid w:val="00D03679"/>
    <w:rsid w:val="00D042E1"/>
    <w:rsid w:val="00D04666"/>
    <w:rsid w:val="00D049EF"/>
    <w:rsid w:val="00D05A81"/>
    <w:rsid w:val="00D05FAF"/>
    <w:rsid w:val="00D06AD5"/>
    <w:rsid w:val="00D06C98"/>
    <w:rsid w:val="00D072E3"/>
    <w:rsid w:val="00D07D80"/>
    <w:rsid w:val="00D07EB6"/>
    <w:rsid w:val="00D10004"/>
    <w:rsid w:val="00D10B0D"/>
    <w:rsid w:val="00D12894"/>
    <w:rsid w:val="00D12972"/>
    <w:rsid w:val="00D12D77"/>
    <w:rsid w:val="00D13413"/>
    <w:rsid w:val="00D141F1"/>
    <w:rsid w:val="00D15505"/>
    <w:rsid w:val="00D2046A"/>
    <w:rsid w:val="00D209BE"/>
    <w:rsid w:val="00D20C1F"/>
    <w:rsid w:val="00D218BE"/>
    <w:rsid w:val="00D220F6"/>
    <w:rsid w:val="00D222B6"/>
    <w:rsid w:val="00D22461"/>
    <w:rsid w:val="00D22DB5"/>
    <w:rsid w:val="00D237FD"/>
    <w:rsid w:val="00D23A0C"/>
    <w:rsid w:val="00D24528"/>
    <w:rsid w:val="00D261DB"/>
    <w:rsid w:val="00D261FC"/>
    <w:rsid w:val="00D2633A"/>
    <w:rsid w:val="00D26CAF"/>
    <w:rsid w:val="00D273A4"/>
    <w:rsid w:val="00D30A2F"/>
    <w:rsid w:val="00D30A9F"/>
    <w:rsid w:val="00D3136E"/>
    <w:rsid w:val="00D31756"/>
    <w:rsid w:val="00D31807"/>
    <w:rsid w:val="00D318F7"/>
    <w:rsid w:val="00D32AF3"/>
    <w:rsid w:val="00D356B0"/>
    <w:rsid w:val="00D35DDB"/>
    <w:rsid w:val="00D37619"/>
    <w:rsid w:val="00D379F1"/>
    <w:rsid w:val="00D401D7"/>
    <w:rsid w:val="00D40503"/>
    <w:rsid w:val="00D4073D"/>
    <w:rsid w:val="00D4079A"/>
    <w:rsid w:val="00D4128A"/>
    <w:rsid w:val="00D41730"/>
    <w:rsid w:val="00D43AD1"/>
    <w:rsid w:val="00D43DC9"/>
    <w:rsid w:val="00D448D8"/>
    <w:rsid w:val="00D44DC3"/>
    <w:rsid w:val="00D46149"/>
    <w:rsid w:val="00D4646A"/>
    <w:rsid w:val="00D46E28"/>
    <w:rsid w:val="00D47F4C"/>
    <w:rsid w:val="00D50397"/>
    <w:rsid w:val="00D50FEE"/>
    <w:rsid w:val="00D51ADF"/>
    <w:rsid w:val="00D53D66"/>
    <w:rsid w:val="00D5402F"/>
    <w:rsid w:val="00D55F2A"/>
    <w:rsid w:val="00D564DC"/>
    <w:rsid w:val="00D568DD"/>
    <w:rsid w:val="00D56F15"/>
    <w:rsid w:val="00D60AB6"/>
    <w:rsid w:val="00D60FAD"/>
    <w:rsid w:val="00D61167"/>
    <w:rsid w:val="00D6310A"/>
    <w:rsid w:val="00D65804"/>
    <w:rsid w:val="00D65A05"/>
    <w:rsid w:val="00D66902"/>
    <w:rsid w:val="00D66B11"/>
    <w:rsid w:val="00D66D4D"/>
    <w:rsid w:val="00D67049"/>
    <w:rsid w:val="00D67AC7"/>
    <w:rsid w:val="00D67CBC"/>
    <w:rsid w:val="00D67DD4"/>
    <w:rsid w:val="00D72635"/>
    <w:rsid w:val="00D7303B"/>
    <w:rsid w:val="00D735CC"/>
    <w:rsid w:val="00D73987"/>
    <w:rsid w:val="00D73C5C"/>
    <w:rsid w:val="00D73D67"/>
    <w:rsid w:val="00D74611"/>
    <w:rsid w:val="00D74C4D"/>
    <w:rsid w:val="00D76653"/>
    <w:rsid w:val="00D77CF0"/>
    <w:rsid w:val="00D811BC"/>
    <w:rsid w:val="00D81B11"/>
    <w:rsid w:val="00D81DFD"/>
    <w:rsid w:val="00D8294D"/>
    <w:rsid w:val="00D829CE"/>
    <w:rsid w:val="00D82BA0"/>
    <w:rsid w:val="00D8310F"/>
    <w:rsid w:val="00D83557"/>
    <w:rsid w:val="00D8364D"/>
    <w:rsid w:val="00D837BB"/>
    <w:rsid w:val="00D83A80"/>
    <w:rsid w:val="00D84EF1"/>
    <w:rsid w:val="00D853A1"/>
    <w:rsid w:val="00D854FF"/>
    <w:rsid w:val="00D85C56"/>
    <w:rsid w:val="00D86D50"/>
    <w:rsid w:val="00D87648"/>
    <w:rsid w:val="00D87C36"/>
    <w:rsid w:val="00D904D0"/>
    <w:rsid w:val="00D905B1"/>
    <w:rsid w:val="00D90704"/>
    <w:rsid w:val="00D90DAC"/>
    <w:rsid w:val="00D90DD5"/>
    <w:rsid w:val="00D91FBB"/>
    <w:rsid w:val="00D92816"/>
    <w:rsid w:val="00D933C5"/>
    <w:rsid w:val="00D94CBC"/>
    <w:rsid w:val="00D95692"/>
    <w:rsid w:val="00D977E8"/>
    <w:rsid w:val="00D97C8C"/>
    <w:rsid w:val="00D97D29"/>
    <w:rsid w:val="00DA01EC"/>
    <w:rsid w:val="00DA059A"/>
    <w:rsid w:val="00DA1CE9"/>
    <w:rsid w:val="00DA24A0"/>
    <w:rsid w:val="00DA6F77"/>
    <w:rsid w:val="00DB016B"/>
    <w:rsid w:val="00DB041F"/>
    <w:rsid w:val="00DB1A44"/>
    <w:rsid w:val="00DB222A"/>
    <w:rsid w:val="00DB2C44"/>
    <w:rsid w:val="00DB53D2"/>
    <w:rsid w:val="00DB6072"/>
    <w:rsid w:val="00DB6366"/>
    <w:rsid w:val="00DB6B6F"/>
    <w:rsid w:val="00DB6C46"/>
    <w:rsid w:val="00DB73D0"/>
    <w:rsid w:val="00DC005E"/>
    <w:rsid w:val="00DC0D39"/>
    <w:rsid w:val="00DC1688"/>
    <w:rsid w:val="00DC1876"/>
    <w:rsid w:val="00DC1D1E"/>
    <w:rsid w:val="00DC1FCC"/>
    <w:rsid w:val="00DC22A6"/>
    <w:rsid w:val="00DC32EA"/>
    <w:rsid w:val="00DC3846"/>
    <w:rsid w:val="00DC3F04"/>
    <w:rsid w:val="00DC67A0"/>
    <w:rsid w:val="00DC67CD"/>
    <w:rsid w:val="00DD0756"/>
    <w:rsid w:val="00DD0EF1"/>
    <w:rsid w:val="00DD22D3"/>
    <w:rsid w:val="00DD2A73"/>
    <w:rsid w:val="00DD31F1"/>
    <w:rsid w:val="00DD3853"/>
    <w:rsid w:val="00DD45B0"/>
    <w:rsid w:val="00DD51A8"/>
    <w:rsid w:val="00DD60D2"/>
    <w:rsid w:val="00DD61CF"/>
    <w:rsid w:val="00DD67CC"/>
    <w:rsid w:val="00DD6D7F"/>
    <w:rsid w:val="00DD786C"/>
    <w:rsid w:val="00DD799A"/>
    <w:rsid w:val="00DD7BD3"/>
    <w:rsid w:val="00DE028D"/>
    <w:rsid w:val="00DE0350"/>
    <w:rsid w:val="00DE0C91"/>
    <w:rsid w:val="00DE0E93"/>
    <w:rsid w:val="00DE107F"/>
    <w:rsid w:val="00DE4507"/>
    <w:rsid w:val="00DE53C9"/>
    <w:rsid w:val="00DE69D1"/>
    <w:rsid w:val="00DF0E63"/>
    <w:rsid w:val="00DF16CC"/>
    <w:rsid w:val="00DF2FF7"/>
    <w:rsid w:val="00DF327D"/>
    <w:rsid w:val="00DF4CE7"/>
    <w:rsid w:val="00DF4E5C"/>
    <w:rsid w:val="00DF5663"/>
    <w:rsid w:val="00DF5843"/>
    <w:rsid w:val="00DF6C24"/>
    <w:rsid w:val="00E003FA"/>
    <w:rsid w:val="00E00CFB"/>
    <w:rsid w:val="00E015B4"/>
    <w:rsid w:val="00E01895"/>
    <w:rsid w:val="00E03E08"/>
    <w:rsid w:val="00E04AC8"/>
    <w:rsid w:val="00E06956"/>
    <w:rsid w:val="00E073FE"/>
    <w:rsid w:val="00E12CCE"/>
    <w:rsid w:val="00E1398D"/>
    <w:rsid w:val="00E13D98"/>
    <w:rsid w:val="00E146A8"/>
    <w:rsid w:val="00E14CAF"/>
    <w:rsid w:val="00E15338"/>
    <w:rsid w:val="00E15AEF"/>
    <w:rsid w:val="00E162BE"/>
    <w:rsid w:val="00E1647C"/>
    <w:rsid w:val="00E17023"/>
    <w:rsid w:val="00E17D57"/>
    <w:rsid w:val="00E225C7"/>
    <w:rsid w:val="00E24206"/>
    <w:rsid w:val="00E245A3"/>
    <w:rsid w:val="00E25797"/>
    <w:rsid w:val="00E25E9B"/>
    <w:rsid w:val="00E269A8"/>
    <w:rsid w:val="00E26C6F"/>
    <w:rsid w:val="00E3064E"/>
    <w:rsid w:val="00E30EA5"/>
    <w:rsid w:val="00E30F2A"/>
    <w:rsid w:val="00E321A0"/>
    <w:rsid w:val="00E334AC"/>
    <w:rsid w:val="00E33A0F"/>
    <w:rsid w:val="00E34A6B"/>
    <w:rsid w:val="00E35BF7"/>
    <w:rsid w:val="00E36560"/>
    <w:rsid w:val="00E37123"/>
    <w:rsid w:val="00E37857"/>
    <w:rsid w:val="00E40BD4"/>
    <w:rsid w:val="00E412E7"/>
    <w:rsid w:val="00E41E42"/>
    <w:rsid w:val="00E41E8E"/>
    <w:rsid w:val="00E43093"/>
    <w:rsid w:val="00E43227"/>
    <w:rsid w:val="00E43278"/>
    <w:rsid w:val="00E45853"/>
    <w:rsid w:val="00E45F12"/>
    <w:rsid w:val="00E46B96"/>
    <w:rsid w:val="00E47A8E"/>
    <w:rsid w:val="00E47B24"/>
    <w:rsid w:val="00E51529"/>
    <w:rsid w:val="00E5444E"/>
    <w:rsid w:val="00E55168"/>
    <w:rsid w:val="00E55AA7"/>
    <w:rsid w:val="00E566C6"/>
    <w:rsid w:val="00E5785C"/>
    <w:rsid w:val="00E607D3"/>
    <w:rsid w:val="00E61272"/>
    <w:rsid w:val="00E6174B"/>
    <w:rsid w:val="00E61ED2"/>
    <w:rsid w:val="00E62ACD"/>
    <w:rsid w:val="00E6338F"/>
    <w:rsid w:val="00E63795"/>
    <w:rsid w:val="00E648E8"/>
    <w:rsid w:val="00E65535"/>
    <w:rsid w:val="00E6562C"/>
    <w:rsid w:val="00E66100"/>
    <w:rsid w:val="00E67635"/>
    <w:rsid w:val="00E676F4"/>
    <w:rsid w:val="00E71A06"/>
    <w:rsid w:val="00E72E97"/>
    <w:rsid w:val="00E735DC"/>
    <w:rsid w:val="00E73F9B"/>
    <w:rsid w:val="00E757D7"/>
    <w:rsid w:val="00E76B7F"/>
    <w:rsid w:val="00E76FE7"/>
    <w:rsid w:val="00E7790C"/>
    <w:rsid w:val="00E77BDD"/>
    <w:rsid w:val="00E82B47"/>
    <w:rsid w:val="00E83BBE"/>
    <w:rsid w:val="00E85639"/>
    <w:rsid w:val="00E8589E"/>
    <w:rsid w:val="00E862BB"/>
    <w:rsid w:val="00E86C4D"/>
    <w:rsid w:val="00E86CFF"/>
    <w:rsid w:val="00E873D7"/>
    <w:rsid w:val="00E8792A"/>
    <w:rsid w:val="00E87DE5"/>
    <w:rsid w:val="00E92BDE"/>
    <w:rsid w:val="00E9411A"/>
    <w:rsid w:val="00E96DA0"/>
    <w:rsid w:val="00E9710B"/>
    <w:rsid w:val="00E97E1E"/>
    <w:rsid w:val="00EA10DE"/>
    <w:rsid w:val="00EA1756"/>
    <w:rsid w:val="00EA1BAC"/>
    <w:rsid w:val="00EA3A23"/>
    <w:rsid w:val="00EA3DEA"/>
    <w:rsid w:val="00EA3F3E"/>
    <w:rsid w:val="00EA4109"/>
    <w:rsid w:val="00EA4628"/>
    <w:rsid w:val="00EA4968"/>
    <w:rsid w:val="00EA52B5"/>
    <w:rsid w:val="00EA71DA"/>
    <w:rsid w:val="00EB1FBA"/>
    <w:rsid w:val="00EB4DB1"/>
    <w:rsid w:val="00EB5A97"/>
    <w:rsid w:val="00EB69E4"/>
    <w:rsid w:val="00EB7984"/>
    <w:rsid w:val="00EB7AD5"/>
    <w:rsid w:val="00EB7AF9"/>
    <w:rsid w:val="00EC049E"/>
    <w:rsid w:val="00EC2928"/>
    <w:rsid w:val="00EC2F7B"/>
    <w:rsid w:val="00EC34A6"/>
    <w:rsid w:val="00EC4CCB"/>
    <w:rsid w:val="00EC57AD"/>
    <w:rsid w:val="00EC5ACB"/>
    <w:rsid w:val="00EC63DB"/>
    <w:rsid w:val="00EC670D"/>
    <w:rsid w:val="00EC78DF"/>
    <w:rsid w:val="00EC790C"/>
    <w:rsid w:val="00ED0385"/>
    <w:rsid w:val="00ED0F5D"/>
    <w:rsid w:val="00ED15AF"/>
    <w:rsid w:val="00ED1A92"/>
    <w:rsid w:val="00ED3B41"/>
    <w:rsid w:val="00ED3DB9"/>
    <w:rsid w:val="00ED5929"/>
    <w:rsid w:val="00ED643A"/>
    <w:rsid w:val="00ED7925"/>
    <w:rsid w:val="00ED79C9"/>
    <w:rsid w:val="00EE08FD"/>
    <w:rsid w:val="00EE18A6"/>
    <w:rsid w:val="00EE1DED"/>
    <w:rsid w:val="00EE2182"/>
    <w:rsid w:val="00EE27E5"/>
    <w:rsid w:val="00EE323A"/>
    <w:rsid w:val="00EE34E2"/>
    <w:rsid w:val="00EE42B6"/>
    <w:rsid w:val="00EE4AF5"/>
    <w:rsid w:val="00EE6991"/>
    <w:rsid w:val="00EE69EA"/>
    <w:rsid w:val="00EE7D27"/>
    <w:rsid w:val="00EF0088"/>
    <w:rsid w:val="00EF0334"/>
    <w:rsid w:val="00EF07FB"/>
    <w:rsid w:val="00EF0825"/>
    <w:rsid w:val="00EF1139"/>
    <w:rsid w:val="00EF1897"/>
    <w:rsid w:val="00EF2BEC"/>
    <w:rsid w:val="00EF3169"/>
    <w:rsid w:val="00EF36F1"/>
    <w:rsid w:val="00EF3A7B"/>
    <w:rsid w:val="00EF6DEA"/>
    <w:rsid w:val="00EF7848"/>
    <w:rsid w:val="00EF7B65"/>
    <w:rsid w:val="00EF7F9E"/>
    <w:rsid w:val="00F00FA4"/>
    <w:rsid w:val="00F0110C"/>
    <w:rsid w:val="00F025ED"/>
    <w:rsid w:val="00F02B36"/>
    <w:rsid w:val="00F02C3F"/>
    <w:rsid w:val="00F02CE1"/>
    <w:rsid w:val="00F0479C"/>
    <w:rsid w:val="00F053C0"/>
    <w:rsid w:val="00F0541E"/>
    <w:rsid w:val="00F05F83"/>
    <w:rsid w:val="00F06FD7"/>
    <w:rsid w:val="00F0776F"/>
    <w:rsid w:val="00F10B16"/>
    <w:rsid w:val="00F11242"/>
    <w:rsid w:val="00F11374"/>
    <w:rsid w:val="00F12D09"/>
    <w:rsid w:val="00F133D6"/>
    <w:rsid w:val="00F169B0"/>
    <w:rsid w:val="00F169C5"/>
    <w:rsid w:val="00F16EFC"/>
    <w:rsid w:val="00F16F5C"/>
    <w:rsid w:val="00F16F9A"/>
    <w:rsid w:val="00F17355"/>
    <w:rsid w:val="00F17A38"/>
    <w:rsid w:val="00F20FB2"/>
    <w:rsid w:val="00F21CC2"/>
    <w:rsid w:val="00F222F5"/>
    <w:rsid w:val="00F22424"/>
    <w:rsid w:val="00F23FB8"/>
    <w:rsid w:val="00F252D3"/>
    <w:rsid w:val="00F254FE"/>
    <w:rsid w:val="00F25A54"/>
    <w:rsid w:val="00F26FAC"/>
    <w:rsid w:val="00F27CDF"/>
    <w:rsid w:val="00F301C8"/>
    <w:rsid w:val="00F32562"/>
    <w:rsid w:val="00F3265C"/>
    <w:rsid w:val="00F328B8"/>
    <w:rsid w:val="00F33390"/>
    <w:rsid w:val="00F333FA"/>
    <w:rsid w:val="00F40FFA"/>
    <w:rsid w:val="00F41E9A"/>
    <w:rsid w:val="00F42208"/>
    <w:rsid w:val="00F42A6F"/>
    <w:rsid w:val="00F4384D"/>
    <w:rsid w:val="00F44231"/>
    <w:rsid w:val="00F443B8"/>
    <w:rsid w:val="00F44D21"/>
    <w:rsid w:val="00F5011F"/>
    <w:rsid w:val="00F5165E"/>
    <w:rsid w:val="00F5276A"/>
    <w:rsid w:val="00F52B39"/>
    <w:rsid w:val="00F5308E"/>
    <w:rsid w:val="00F530BA"/>
    <w:rsid w:val="00F54417"/>
    <w:rsid w:val="00F54F57"/>
    <w:rsid w:val="00F605A2"/>
    <w:rsid w:val="00F6085E"/>
    <w:rsid w:val="00F61523"/>
    <w:rsid w:val="00F6178B"/>
    <w:rsid w:val="00F6179B"/>
    <w:rsid w:val="00F623AC"/>
    <w:rsid w:val="00F62A45"/>
    <w:rsid w:val="00F62FB8"/>
    <w:rsid w:val="00F6366A"/>
    <w:rsid w:val="00F65748"/>
    <w:rsid w:val="00F6590A"/>
    <w:rsid w:val="00F671F2"/>
    <w:rsid w:val="00F7068D"/>
    <w:rsid w:val="00F70B56"/>
    <w:rsid w:val="00F70DE3"/>
    <w:rsid w:val="00F70F15"/>
    <w:rsid w:val="00F71743"/>
    <w:rsid w:val="00F719CC"/>
    <w:rsid w:val="00F71BC3"/>
    <w:rsid w:val="00F72C88"/>
    <w:rsid w:val="00F72D87"/>
    <w:rsid w:val="00F72E3D"/>
    <w:rsid w:val="00F73862"/>
    <w:rsid w:val="00F73DFD"/>
    <w:rsid w:val="00F747CF"/>
    <w:rsid w:val="00F75AC5"/>
    <w:rsid w:val="00F75C3E"/>
    <w:rsid w:val="00F75F8B"/>
    <w:rsid w:val="00F76058"/>
    <w:rsid w:val="00F76110"/>
    <w:rsid w:val="00F77802"/>
    <w:rsid w:val="00F80AA5"/>
    <w:rsid w:val="00F8114D"/>
    <w:rsid w:val="00F81BAE"/>
    <w:rsid w:val="00F826B2"/>
    <w:rsid w:val="00F82982"/>
    <w:rsid w:val="00F82AD1"/>
    <w:rsid w:val="00F82D18"/>
    <w:rsid w:val="00F831C0"/>
    <w:rsid w:val="00F83297"/>
    <w:rsid w:val="00F83C53"/>
    <w:rsid w:val="00F840BD"/>
    <w:rsid w:val="00F84146"/>
    <w:rsid w:val="00F8429F"/>
    <w:rsid w:val="00F842B9"/>
    <w:rsid w:val="00F8477D"/>
    <w:rsid w:val="00F849C8"/>
    <w:rsid w:val="00F91347"/>
    <w:rsid w:val="00F91596"/>
    <w:rsid w:val="00F93FEC"/>
    <w:rsid w:val="00F94535"/>
    <w:rsid w:val="00F95241"/>
    <w:rsid w:val="00F95E21"/>
    <w:rsid w:val="00F964D9"/>
    <w:rsid w:val="00F97339"/>
    <w:rsid w:val="00F973A8"/>
    <w:rsid w:val="00F9744D"/>
    <w:rsid w:val="00F974A7"/>
    <w:rsid w:val="00F975EF"/>
    <w:rsid w:val="00FA04AA"/>
    <w:rsid w:val="00FA18C9"/>
    <w:rsid w:val="00FA1F01"/>
    <w:rsid w:val="00FA219B"/>
    <w:rsid w:val="00FA3ACB"/>
    <w:rsid w:val="00FA463F"/>
    <w:rsid w:val="00FA4C69"/>
    <w:rsid w:val="00FA5297"/>
    <w:rsid w:val="00FA6310"/>
    <w:rsid w:val="00FB21E9"/>
    <w:rsid w:val="00FB278C"/>
    <w:rsid w:val="00FB35DD"/>
    <w:rsid w:val="00FB4791"/>
    <w:rsid w:val="00FB4D9E"/>
    <w:rsid w:val="00FB5831"/>
    <w:rsid w:val="00FB5D4A"/>
    <w:rsid w:val="00FB6D34"/>
    <w:rsid w:val="00FB6F96"/>
    <w:rsid w:val="00FB7213"/>
    <w:rsid w:val="00FB796D"/>
    <w:rsid w:val="00FC0539"/>
    <w:rsid w:val="00FC0E47"/>
    <w:rsid w:val="00FC0EEA"/>
    <w:rsid w:val="00FC11CD"/>
    <w:rsid w:val="00FC1475"/>
    <w:rsid w:val="00FC15B0"/>
    <w:rsid w:val="00FC1ED7"/>
    <w:rsid w:val="00FC2468"/>
    <w:rsid w:val="00FC279E"/>
    <w:rsid w:val="00FC2CC9"/>
    <w:rsid w:val="00FC302C"/>
    <w:rsid w:val="00FC3119"/>
    <w:rsid w:val="00FC6239"/>
    <w:rsid w:val="00FC62D0"/>
    <w:rsid w:val="00FC6397"/>
    <w:rsid w:val="00FD010E"/>
    <w:rsid w:val="00FD0AB4"/>
    <w:rsid w:val="00FD1C9B"/>
    <w:rsid w:val="00FD1EE0"/>
    <w:rsid w:val="00FD575C"/>
    <w:rsid w:val="00FD5E23"/>
    <w:rsid w:val="00FD5E2A"/>
    <w:rsid w:val="00FE0572"/>
    <w:rsid w:val="00FE146E"/>
    <w:rsid w:val="00FE1D03"/>
    <w:rsid w:val="00FE31B6"/>
    <w:rsid w:val="00FE380F"/>
    <w:rsid w:val="00FE3EC8"/>
    <w:rsid w:val="00FE72E5"/>
    <w:rsid w:val="00FE746A"/>
    <w:rsid w:val="00FE7A2D"/>
    <w:rsid w:val="00FF1624"/>
    <w:rsid w:val="00FF355F"/>
    <w:rsid w:val="00FF386B"/>
    <w:rsid w:val="00FF38F2"/>
    <w:rsid w:val="00FF5B28"/>
    <w:rsid w:val="00FF6202"/>
    <w:rsid w:val="00FF69CF"/>
    <w:rsid w:val="00FF6FE7"/>
    <w:rsid w:val="00FF737D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0B002"/>
  <w14:defaultImageDpi w14:val="0"/>
  <w15:docId w15:val="{C5EE6037-E5C0-45F2-965D-A497E9FC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C5"/>
    <w:pPr>
      <w:widowControl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uppressLineNumbers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tabs>
        <w:tab w:val="left" w:leader="underscore" w:pos="9356"/>
      </w:tabs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uppressLineNumbers/>
      <w:spacing w:line="360" w:lineRule="auto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uppressLineNumbers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MenuHead1">
    <w:name w:val="MenuHead1"/>
    <w:basedOn w:val="1"/>
    <w:uiPriority w:val="99"/>
    <w:rPr>
      <w:rFonts w:ascii="Times New Roman" w:hAnsi="Times New Roman" w:cs="Times New Roman"/>
      <w:b w:val="0"/>
      <w:bCs w:val="0"/>
      <w:sz w:val="36"/>
      <w:szCs w:val="36"/>
    </w:rPr>
  </w:style>
  <w:style w:type="paragraph" w:customStyle="1" w:styleId="MenuRecept">
    <w:name w:val="MenuRecept"/>
    <w:basedOn w:val="a3"/>
    <w:uiPriority w:val="99"/>
    <w:pPr>
      <w:ind w:firstLine="720"/>
      <w:jc w:val="both"/>
    </w:pPr>
    <w:rPr>
      <w:rFonts w:ascii="Times New Roman" w:hAnsi="Times New Roman" w:cs="Times New Roman"/>
    </w:rPr>
  </w:style>
  <w:style w:type="paragraph" w:styleId="a3">
    <w:name w:val="Plain Text"/>
    <w:basedOn w:val="a"/>
    <w:link w:val="a4"/>
    <w:uiPriority w:val="99"/>
    <w:pPr>
      <w:widowControl/>
      <w:suppressLineNumbers/>
    </w:pPr>
    <w:rPr>
      <w:rFonts w:ascii="Courier New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MenuConsist">
    <w:name w:val="MenuConsist"/>
    <w:basedOn w:val="a"/>
    <w:uiPriority w:val="99"/>
    <w:pPr>
      <w:widowControl/>
      <w:suppressLineNumbers/>
      <w:jc w:val="both"/>
    </w:pPr>
    <w:rPr>
      <w:i/>
      <w:iCs/>
      <w:color w:val="000000"/>
      <w:sz w:val="24"/>
      <w:szCs w:val="24"/>
    </w:rPr>
  </w:style>
  <w:style w:type="character" w:styleId="a5">
    <w:name w:val="lin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widowControl/>
      <w:suppressLineNumbers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 w:val="0"/>
      <w:autoSpaceDN w:val="0"/>
      <w:jc w:val="right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pPr>
      <w:widowControl/>
      <w:suppressLineNumbers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Title"/>
    <w:basedOn w:val="a"/>
    <w:link w:val="ac"/>
    <w:uiPriority w:val="99"/>
    <w:qFormat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pPr>
      <w:widowControl/>
      <w:suppressLineNumbers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suppressLineNumbers/>
      <w:jc w:val="center"/>
    </w:pPr>
    <w:rPr>
      <w:i/>
      <w:iCs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f">
    <w:name w:val="Table Grid"/>
    <w:basedOn w:val="a1"/>
    <w:uiPriority w:val="99"/>
    <w:rsid w:val="00082A65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195FC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6A305F"/>
    <w:pPr>
      <w:widowControl/>
      <w:suppressLineNumbers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C1FC9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eastAsia="ar-SA"/>
    </w:rPr>
  </w:style>
  <w:style w:type="paragraph" w:customStyle="1" w:styleId="ConsPlusNormal">
    <w:name w:val="ConsPlusNormal"/>
    <w:uiPriority w:val="99"/>
    <w:rsid w:val="005C4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C54FB"/>
    <w:rPr>
      <w:rFonts w:cs="Times New Roman"/>
    </w:rPr>
  </w:style>
  <w:style w:type="paragraph" w:customStyle="1" w:styleId="s3">
    <w:name w:val="s_3"/>
    <w:basedOn w:val="a"/>
    <w:uiPriority w:val="99"/>
    <w:rsid w:val="009C54F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34">
    <w:name w:val="s_34"/>
    <w:basedOn w:val="a"/>
    <w:uiPriority w:val="99"/>
    <w:rsid w:val="00A80E8D"/>
    <w:pPr>
      <w:widowControl/>
      <w:jc w:val="center"/>
    </w:pPr>
    <w:rPr>
      <w:b/>
      <w:bCs/>
      <w:color w:val="000080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6D40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32">
    <w:name w:val="s_32"/>
    <w:basedOn w:val="a"/>
    <w:rsid w:val="006B7048"/>
    <w:pPr>
      <w:widowControl/>
      <w:spacing w:before="100" w:beforeAutospacing="1" w:after="100" w:afterAutospacing="1"/>
      <w:jc w:val="center"/>
    </w:pPr>
    <w:rPr>
      <w:b/>
      <w:bCs/>
      <w:color w:val="000080"/>
      <w:sz w:val="28"/>
      <w:szCs w:val="28"/>
    </w:rPr>
  </w:style>
  <w:style w:type="paragraph" w:styleId="af5">
    <w:name w:val="Subtitle"/>
    <w:basedOn w:val="a"/>
    <w:link w:val="af6"/>
    <w:uiPriority w:val="99"/>
    <w:qFormat/>
    <w:rsid w:val="003D5ACE"/>
    <w:pPr>
      <w:widowControl/>
      <w:suppressLineNumbers/>
      <w:jc w:val="center"/>
    </w:pPr>
    <w:rPr>
      <w:b/>
      <w:bCs/>
      <w:sz w:val="40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7C18C5"/>
  </w:style>
  <w:style w:type="character" w:customStyle="1" w:styleId="af8">
    <w:name w:val="Текст сноски Знак"/>
    <w:basedOn w:val="a0"/>
    <w:link w:val="af7"/>
    <w:uiPriority w:val="99"/>
    <w:locked/>
    <w:rsid w:val="007C18C5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C18C5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735911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735911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35911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575E0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575E0"/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0575E0"/>
    <w:rPr>
      <w:rFonts w:cs="Times New Roman"/>
      <w:sz w:val="20"/>
      <w:szCs w:val="20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575E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575E0"/>
    <w:rPr>
      <w:rFonts w:cs="Times New Roman"/>
      <w:b/>
      <w:bCs/>
      <w:sz w:val="20"/>
      <w:szCs w:val="20"/>
      <w:lang w:val="ru-RU" w:eastAsia="ru-RU"/>
    </w:rPr>
  </w:style>
  <w:style w:type="paragraph" w:customStyle="1" w:styleId="ConsPlusTitle">
    <w:name w:val="ConsPlusTitle"/>
    <w:rsid w:val="00E5444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val="ru-RU" w:eastAsia="ru-RU"/>
    </w:rPr>
  </w:style>
  <w:style w:type="paragraph" w:styleId="aff2">
    <w:name w:val="Revision"/>
    <w:hidden/>
    <w:uiPriority w:val="99"/>
    <w:semiHidden/>
    <w:rsid w:val="00D4646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documentTitleFont">
    <w:name w:val="documentTitleFont"/>
    <w:rsid w:val="003935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ocumentTitleParagraph">
    <w:name w:val="documentTitleParagraph"/>
    <w:basedOn w:val="a"/>
    <w:rsid w:val="0039355C"/>
    <w:pPr>
      <w:widowControl/>
      <w:spacing w:before="1000" w:after="1000" w:line="259" w:lineRule="auto"/>
      <w:jc w:val="center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71&amp;dst=100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EE16-F943-427F-88F3-B5A4C5D6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ICM</Company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Jane</dc:creator>
  <cp:keywords/>
  <dc:description/>
  <cp:lastModifiedBy>Королева Анна</cp:lastModifiedBy>
  <cp:revision>10</cp:revision>
  <cp:lastPrinted>2024-03-21T06:10:00Z</cp:lastPrinted>
  <dcterms:created xsi:type="dcterms:W3CDTF">2024-04-23T07:57:00Z</dcterms:created>
  <dcterms:modified xsi:type="dcterms:W3CDTF">2024-05-06T04:53:00Z</dcterms:modified>
</cp:coreProperties>
</file>